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B0" w:rsidRDefault="00A548B0" w:rsidP="00A548B0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  <w:lang w:val="uk-UA"/>
        </w:rPr>
      </w:pPr>
      <w:r>
        <w:rPr>
          <w:rStyle w:val="rvts15"/>
          <w:b/>
          <w:bCs/>
          <w:color w:val="333333"/>
          <w:sz w:val="28"/>
          <w:szCs w:val="28"/>
          <w:lang w:val="uk-UA"/>
        </w:rPr>
        <w:t>ЗАКОН УКРАЇНИ ПРО ОСВІТУ</w:t>
      </w:r>
    </w:p>
    <w:p w:rsidR="00A548B0" w:rsidRDefault="00A548B0" w:rsidP="00A548B0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333333"/>
        </w:rPr>
      </w:pPr>
      <w:r>
        <w:rPr>
          <w:rStyle w:val="rvts15"/>
          <w:b/>
          <w:bCs/>
          <w:color w:val="333333"/>
          <w:sz w:val="28"/>
          <w:szCs w:val="28"/>
        </w:rPr>
        <w:t>Розділ V</w:t>
      </w:r>
      <w:r>
        <w:rPr>
          <w:color w:val="333333"/>
        </w:rPr>
        <w:br/>
      </w:r>
      <w:r>
        <w:rPr>
          <w:rStyle w:val="rvts15"/>
          <w:b/>
          <w:bCs/>
          <w:color w:val="333333"/>
          <w:sz w:val="28"/>
          <w:szCs w:val="28"/>
        </w:rPr>
        <w:t>ЗАБЕЗПЕЧЕННЯ ЯКОСТІ ОСВІТИ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0" w:name="n572"/>
      <w:bookmarkEnd w:id="0"/>
      <w:r>
        <w:rPr>
          <w:rStyle w:val="rvts9"/>
          <w:b/>
          <w:bCs/>
          <w:color w:val="333333"/>
        </w:rPr>
        <w:t>Стаття 41.</w:t>
      </w:r>
      <w:r>
        <w:rPr>
          <w:color w:val="333333"/>
        </w:rPr>
        <w:t> Система забезпечення якості освіти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573"/>
      <w:bookmarkEnd w:id="1"/>
      <w:r>
        <w:rPr>
          <w:color w:val="333333"/>
        </w:rPr>
        <w:t>1. Метою розбудови та функціонування системи забезпечення якості освіти в Україні</w:t>
      </w:r>
      <w:proofErr w:type="gramStart"/>
      <w:r>
        <w:rPr>
          <w:color w:val="333333"/>
        </w:rPr>
        <w:t xml:space="preserve"> є:</w:t>
      </w:r>
      <w:proofErr w:type="gramEnd"/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574"/>
      <w:bookmarkEnd w:id="2"/>
      <w:r>
        <w:rPr>
          <w:color w:val="333333"/>
        </w:rPr>
        <w:t>гарантування якості освіти;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" w:name="n575"/>
      <w:bookmarkEnd w:id="3"/>
      <w:r>
        <w:rPr>
          <w:color w:val="333333"/>
        </w:rPr>
        <w:t>формування довіри суспільства до системи та закладів освіти, органів управління освітою;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576"/>
      <w:bookmarkEnd w:id="4"/>
      <w:r>
        <w:rPr>
          <w:color w:val="333333"/>
        </w:rPr>
        <w:t xml:space="preserve">постійне та </w:t>
      </w:r>
      <w:proofErr w:type="gramStart"/>
      <w:r>
        <w:rPr>
          <w:color w:val="333333"/>
        </w:rPr>
        <w:t>посл</w:t>
      </w:r>
      <w:proofErr w:type="gramEnd"/>
      <w:r>
        <w:rPr>
          <w:color w:val="333333"/>
        </w:rPr>
        <w:t xml:space="preserve">ідовне підвищення </w:t>
      </w:r>
      <w:bookmarkStart w:id="5" w:name="_GoBack"/>
      <w:bookmarkEnd w:id="5"/>
      <w:r>
        <w:rPr>
          <w:color w:val="333333"/>
        </w:rPr>
        <w:t>якості освіти;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" w:name="n577"/>
      <w:bookmarkEnd w:id="6"/>
      <w:r>
        <w:rPr>
          <w:color w:val="333333"/>
        </w:rPr>
        <w:t xml:space="preserve">допомога закладам освіти та іншим суб’єктам освітньої діяльності у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ідвищенні якості освіти.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" w:name="n578"/>
      <w:bookmarkEnd w:id="7"/>
      <w:r>
        <w:rPr>
          <w:color w:val="333333"/>
        </w:rPr>
        <w:t>2. Складовими системи забезпечення якості освіти</w:t>
      </w:r>
      <w:proofErr w:type="gramStart"/>
      <w:r>
        <w:rPr>
          <w:color w:val="333333"/>
        </w:rPr>
        <w:t xml:space="preserve"> є:</w:t>
      </w:r>
      <w:proofErr w:type="gramEnd"/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" w:name="n579"/>
      <w:bookmarkEnd w:id="8"/>
      <w:r>
        <w:rPr>
          <w:color w:val="333333"/>
        </w:rPr>
        <w:t>система забезпечення якості в закладах освіти (внутрішня система забезпечення якості освіти);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" w:name="n580"/>
      <w:bookmarkEnd w:id="9"/>
      <w:r>
        <w:rPr>
          <w:color w:val="333333"/>
        </w:rPr>
        <w:t>система зовнішнього забезпечення якості освіти;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" w:name="n581"/>
      <w:bookmarkEnd w:id="10"/>
      <w:r>
        <w:rPr>
          <w:color w:val="333333"/>
        </w:rPr>
        <w:t>система забезпечення якості в діяльності органів управління та установ, що здійснюють зовнішнє забезпечення якості освіти.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" w:name="n582"/>
      <w:bookmarkEnd w:id="11"/>
      <w:r>
        <w:rPr>
          <w:color w:val="333333"/>
        </w:rPr>
        <w:t>3. Система забезпечення якості в закладах освіти (внутрішня система забезпечення якості освіти) може включати: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" w:name="n583"/>
      <w:bookmarkEnd w:id="12"/>
      <w:r>
        <w:rPr>
          <w:color w:val="333333"/>
        </w:rPr>
        <w:t>стратегію (політику) та процедури забезпечення якості освіти;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" w:name="n584"/>
      <w:bookmarkEnd w:id="13"/>
      <w:r>
        <w:rPr>
          <w:color w:val="333333"/>
        </w:rPr>
        <w:t>систему та механізми забезпечення академічної доброчесності;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" w:name="n585"/>
      <w:bookmarkEnd w:id="14"/>
      <w:r>
        <w:rPr>
          <w:color w:val="333333"/>
        </w:rPr>
        <w:t>оприлюднені критерії, правила і процедури оцінювання здобувачів освіти;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5" w:name="n586"/>
      <w:bookmarkEnd w:id="15"/>
      <w:r>
        <w:rPr>
          <w:color w:val="333333"/>
        </w:rPr>
        <w:t>оприлюднені критерії, правила і процедури оцінювання педагогічної (науково-педагогічної) діяльності педагогічних та науково-педагогічних працівникі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6" w:name="n587"/>
      <w:bookmarkEnd w:id="16"/>
      <w:r>
        <w:rPr>
          <w:color w:val="333333"/>
        </w:rPr>
        <w:t>оприлюднені критерії, правила і процедури оцінювання управлінської діяльності керівних працівникі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закладу освіти;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7" w:name="n588"/>
      <w:bookmarkEnd w:id="17"/>
      <w:r>
        <w:rPr>
          <w:color w:val="333333"/>
        </w:rPr>
        <w:t xml:space="preserve">забезпечення наявності необхідних ресурсів </w:t>
      </w:r>
      <w:proofErr w:type="gramStart"/>
      <w:r>
        <w:rPr>
          <w:color w:val="333333"/>
        </w:rPr>
        <w:t>для</w:t>
      </w:r>
      <w:proofErr w:type="gramEnd"/>
      <w:r>
        <w:rPr>
          <w:color w:val="333333"/>
        </w:rPr>
        <w:t xml:space="preserve"> організації освітнього процесу, в тому числі для самостійної роботи здобувачів освіти;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8" w:name="n589"/>
      <w:bookmarkEnd w:id="18"/>
      <w:r>
        <w:rPr>
          <w:color w:val="333333"/>
        </w:rPr>
        <w:t>забезпечення наявності інформаційних систем для ефективного управління закладом освіти;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9" w:name="n590"/>
      <w:bookmarkEnd w:id="19"/>
      <w:r>
        <w:rPr>
          <w:color w:val="333333"/>
        </w:rPr>
        <w:t>створення в закладі освіти інклюзивного освітнього середовища, універсального дизайну та розумного пристосування;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0" w:name="n591"/>
      <w:bookmarkEnd w:id="20"/>
      <w:r>
        <w:rPr>
          <w:color w:val="333333"/>
        </w:rPr>
        <w:t xml:space="preserve">інші процедури та заходи, що визначаються </w:t>
      </w:r>
      <w:proofErr w:type="gramStart"/>
      <w:r>
        <w:rPr>
          <w:color w:val="333333"/>
        </w:rPr>
        <w:t>спец</w:t>
      </w:r>
      <w:proofErr w:type="gramEnd"/>
      <w:r>
        <w:rPr>
          <w:color w:val="333333"/>
        </w:rPr>
        <w:t>іальними законами або документами закладу освіти.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1" w:name="n592"/>
      <w:bookmarkEnd w:id="21"/>
      <w:r>
        <w:rPr>
          <w:color w:val="333333"/>
        </w:rPr>
        <w:t>4. Система зовнішнього забезпечення якості освіти може включати: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2" w:name="n593"/>
      <w:bookmarkEnd w:id="22"/>
      <w:r>
        <w:rPr>
          <w:color w:val="333333"/>
        </w:rPr>
        <w:t xml:space="preserve">1) інструменти, процедури та заходи забезпечення і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ідвищення якості освіти, зокрема: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3" w:name="n594"/>
      <w:bookmarkEnd w:id="23"/>
      <w:r>
        <w:rPr>
          <w:color w:val="333333"/>
        </w:rPr>
        <w:t>стандартизацію;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4" w:name="n595"/>
      <w:bookmarkEnd w:id="24"/>
      <w:proofErr w:type="gramStart"/>
      <w:r>
        <w:rPr>
          <w:color w:val="333333"/>
        </w:rPr>
        <w:t>л</w:t>
      </w:r>
      <w:proofErr w:type="gramEnd"/>
      <w:r>
        <w:rPr>
          <w:color w:val="333333"/>
        </w:rPr>
        <w:t>іцензування освітньої діяльності;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5" w:name="n596"/>
      <w:bookmarkEnd w:id="25"/>
      <w:r>
        <w:rPr>
          <w:color w:val="333333"/>
        </w:rPr>
        <w:t>акредитацію освітніх програм;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6" w:name="n597"/>
      <w:bookmarkEnd w:id="26"/>
      <w:r>
        <w:rPr>
          <w:color w:val="333333"/>
        </w:rPr>
        <w:t>інституційну акредитацію;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7" w:name="n598"/>
      <w:bookmarkEnd w:id="27"/>
      <w:r>
        <w:rPr>
          <w:color w:val="333333"/>
        </w:rPr>
        <w:t>громадську акредитацію закладів освіти;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8" w:name="n599"/>
      <w:bookmarkEnd w:id="28"/>
      <w:r>
        <w:rPr>
          <w:color w:val="333333"/>
        </w:rPr>
        <w:t>зовнішнє незалежне оцінювання результатів навчання;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9" w:name="n600"/>
      <w:bookmarkEnd w:id="29"/>
      <w:r>
        <w:rPr>
          <w:color w:val="333333"/>
        </w:rPr>
        <w:lastRenderedPageBreak/>
        <w:t>інституційний аудит;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0" w:name="n601"/>
      <w:bookmarkEnd w:id="30"/>
      <w:r>
        <w:rPr>
          <w:color w:val="333333"/>
        </w:rPr>
        <w:t>моніторинг якості освіти;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1" w:name="n602"/>
      <w:bookmarkEnd w:id="31"/>
      <w:r>
        <w:rPr>
          <w:color w:val="333333"/>
        </w:rPr>
        <w:t>атестацію педагогічних працівникі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2" w:name="n603"/>
      <w:bookmarkEnd w:id="32"/>
      <w:r>
        <w:rPr>
          <w:color w:val="333333"/>
        </w:rPr>
        <w:t>сертифікацію педагогічних працівникі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3" w:name="n604"/>
      <w:bookmarkEnd w:id="33"/>
      <w:r>
        <w:rPr>
          <w:color w:val="333333"/>
        </w:rPr>
        <w:t>громадський нагляд;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4" w:name="n605"/>
      <w:bookmarkEnd w:id="34"/>
      <w:r>
        <w:rPr>
          <w:color w:val="333333"/>
        </w:rPr>
        <w:t xml:space="preserve">інші інструменти, процедури і заходи, що визначаються </w:t>
      </w:r>
      <w:proofErr w:type="gramStart"/>
      <w:r>
        <w:rPr>
          <w:color w:val="333333"/>
        </w:rPr>
        <w:t>спец</w:t>
      </w:r>
      <w:proofErr w:type="gramEnd"/>
      <w:r>
        <w:rPr>
          <w:color w:val="333333"/>
        </w:rPr>
        <w:t>іальними законами;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5" w:name="n606"/>
      <w:bookmarkEnd w:id="35"/>
      <w:r>
        <w:rPr>
          <w:color w:val="333333"/>
        </w:rPr>
        <w:t xml:space="preserve">2) визначені цим Законом і </w:t>
      </w:r>
      <w:proofErr w:type="gramStart"/>
      <w:r>
        <w:rPr>
          <w:color w:val="333333"/>
        </w:rPr>
        <w:t>спец</w:t>
      </w:r>
      <w:proofErr w:type="gramEnd"/>
      <w:r>
        <w:rPr>
          <w:color w:val="333333"/>
        </w:rPr>
        <w:t>іальними законами органи і установи, що відповідають за забезпечення якості освіти, та спеціально уповноважені державою установи, що проводять зовнішнє незалежне оцінювання;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6" w:name="n607"/>
      <w:bookmarkEnd w:id="36"/>
      <w:r>
        <w:rPr>
          <w:color w:val="333333"/>
        </w:rPr>
        <w:t>3) незалежні установи оцінювання та забезпечення якості освіти.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7" w:name="n608"/>
      <w:bookmarkEnd w:id="37"/>
      <w:r>
        <w:rPr>
          <w:color w:val="333333"/>
        </w:rPr>
        <w:t>5. Система забезпечення якості в діяльності органів управління та установ, що здійснюють зовнішнє забезпечення якості освіти, включа</w:t>
      </w:r>
      <w:proofErr w:type="gramStart"/>
      <w:r>
        <w:rPr>
          <w:color w:val="333333"/>
        </w:rPr>
        <w:t>є:</w:t>
      </w:r>
      <w:proofErr w:type="gramEnd"/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8" w:name="n609"/>
      <w:bookmarkEnd w:id="38"/>
      <w:r>
        <w:rPr>
          <w:color w:val="333333"/>
        </w:rPr>
        <w:t>політику та процедури забезпечення якості власної діяльності;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9" w:name="n610"/>
      <w:bookmarkEnd w:id="39"/>
      <w:r>
        <w:rPr>
          <w:color w:val="333333"/>
        </w:rPr>
        <w:t>необхідні ресурси для організації процесі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і процедур;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0" w:name="n611"/>
      <w:bookmarkEnd w:id="40"/>
      <w:r>
        <w:rPr>
          <w:color w:val="333333"/>
        </w:rPr>
        <w:t>зовнішній незалежний аудит діяльності (процесі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і </w:t>
      </w:r>
      <w:proofErr w:type="gramStart"/>
      <w:r>
        <w:rPr>
          <w:color w:val="333333"/>
        </w:rPr>
        <w:t>процедур</w:t>
      </w:r>
      <w:proofErr w:type="gramEnd"/>
      <w:r>
        <w:rPr>
          <w:color w:val="333333"/>
        </w:rPr>
        <w:t>) відповідних органів і установ.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1" w:name="n612"/>
      <w:bookmarkEnd w:id="41"/>
      <w:r>
        <w:rPr>
          <w:color w:val="333333"/>
        </w:rPr>
        <w:t xml:space="preserve">6. Особливості функціонування системи забезпечення якості на кожному </w:t>
      </w:r>
      <w:proofErr w:type="gramStart"/>
      <w:r>
        <w:rPr>
          <w:color w:val="333333"/>
        </w:rPr>
        <w:t>р</w:t>
      </w:r>
      <w:proofErr w:type="gramEnd"/>
      <w:r>
        <w:rPr>
          <w:color w:val="333333"/>
        </w:rPr>
        <w:t>івні освіти визначаються спеціальними законами.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2" w:name="n613"/>
      <w:bookmarkEnd w:id="42"/>
      <w:r>
        <w:rPr>
          <w:rStyle w:val="rvts9"/>
          <w:b/>
          <w:bCs/>
          <w:color w:val="333333"/>
        </w:rPr>
        <w:t>Стаття 42.</w:t>
      </w:r>
      <w:r>
        <w:rPr>
          <w:color w:val="333333"/>
        </w:rPr>
        <w:t> Академічна доброчесність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3" w:name="n614"/>
      <w:bookmarkEnd w:id="43"/>
      <w:r>
        <w:rPr>
          <w:color w:val="333333"/>
        </w:rPr>
        <w:t xml:space="preserve">1. Академічна доброчесність - це сукупність етичних принципів та визначених законом правил, якими мають керуватися учасники освітнього процесу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4" w:name="n615"/>
      <w:bookmarkEnd w:id="44"/>
      <w:r>
        <w:rPr>
          <w:color w:val="333333"/>
        </w:rPr>
        <w:t>2. Дотримання академічної доброчесності педагогічними, науково-педагогічними та науковими працівниками передбача</w:t>
      </w:r>
      <w:proofErr w:type="gramStart"/>
      <w:r>
        <w:rPr>
          <w:color w:val="333333"/>
        </w:rPr>
        <w:t>є:</w:t>
      </w:r>
      <w:proofErr w:type="gramEnd"/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5" w:name="n616"/>
      <w:bookmarkEnd w:id="45"/>
      <w:r>
        <w:rPr>
          <w:color w:val="333333"/>
        </w:rPr>
        <w:t xml:space="preserve">посилання на джерела інформації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разі використання ідей, розробок, тверджень, відомостей;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6" w:name="n617"/>
      <w:bookmarkEnd w:id="46"/>
      <w:r>
        <w:rPr>
          <w:color w:val="333333"/>
        </w:rPr>
        <w:t>дотримання норм законодавства про авторське право і суміжні права;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7" w:name="n618"/>
      <w:bookmarkEnd w:id="47"/>
      <w:r>
        <w:rPr>
          <w:color w:val="333333"/>
        </w:rPr>
        <w:t xml:space="preserve">надання достовірної інформації про методики і результати </w:t>
      </w:r>
      <w:proofErr w:type="gramStart"/>
      <w:r>
        <w:rPr>
          <w:color w:val="333333"/>
        </w:rPr>
        <w:t>досл</w:t>
      </w:r>
      <w:proofErr w:type="gramEnd"/>
      <w:r>
        <w:rPr>
          <w:color w:val="333333"/>
        </w:rPr>
        <w:t>іджень, джерела використаної інформації та власну педагогічну (науково-педагогічну, творчу) діяльність;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8" w:name="n619"/>
      <w:bookmarkEnd w:id="48"/>
      <w:r>
        <w:rPr>
          <w:color w:val="333333"/>
        </w:rPr>
        <w:t>контроль за дотриманням академічної доброчесності здобувачами освіти;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9" w:name="n620"/>
      <w:bookmarkEnd w:id="49"/>
      <w:r>
        <w:rPr>
          <w:color w:val="333333"/>
        </w:rPr>
        <w:t>об’єктивне оцінювання результатів навчання.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0" w:name="n621"/>
      <w:bookmarkEnd w:id="50"/>
      <w:r>
        <w:rPr>
          <w:color w:val="333333"/>
        </w:rPr>
        <w:t>3. Дотримання академічної доброчесності здобувачами освіти передбача</w:t>
      </w:r>
      <w:proofErr w:type="gramStart"/>
      <w:r>
        <w:rPr>
          <w:color w:val="333333"/>
        </w:rPr>
        <w:t>є:</w:t>
      </w:r>
      <w:proofErr w:type="gramEnd"/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1" w:name="n622"/>
      <w:bookmarkEnd w:id="51"/>
      <w:r>
        <w:rPr>
          <w:color w:val="333333"/>
        </w:rPr>
        <w:t xml:space="preserve">самостійне виконання навчальних завдань, завдань поточного та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2" w:name="n623"/>
      <w:bookmarkEnd w:id="52"/>
      <w:r>
        <w:rPr>
          <w:color w:val="333333"/>
        </w:rPr>
        <w:t xml:space="preserve">посилання на джерела інформації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разі використання ідей, розробок, тверджень, відомостей;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3" w:name="n624"/>
      <w:bookmarkEnd w:id="53"/>
      <w:r>
        <w:rPr>
          <w:color w:val="333333"/>
        </w:rPr>
        <w:t>дотримання норм законодавства про авторське право і суміжні права;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4" w:name="n625"/>
      <w:bookmarkEnd w:id="54"/>
      <w:r>
        <w:rPr>
          <w:color w:val="333333"/>
        </w:rPr>
        <w:t xml:space="preserve">надання достовірної інформації про результати власної навчальної (наукової, творчої) діяльності, використані методики </w:t>
      </w:r>
      <w:proofErr w:type="gramStart"/>
      <w:r>
        <w:rPr>
          <w:color w:val="333333"/>
        </w:rPr>
        <w:t>досл</w:t>
      </w:r>
      <w:proofErr w:type="gramEnd"/>
      <w:r>
        <w:rPr>
          <w:color w:val="333333"/>
        </w:rPr>
        <w:t>іджень і джерела інформації.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5" w:name="n626"/>
      <w:bookmarkEnd w:id="55"/>
      <w:r>
        <w:rPr>
          <w:color w:val="333333"/>
        </w:rPr>
        <w:t>4. Порушенням академічної доброчесності вважається: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6" w:name="n627"/>
      <w:bookmarkEnd w:id="56"/>
      <w:r>
        <w:rPr>
          <w:color w:val="333333"/>
        </w:rPr>
        <w:lastRenderedPageBreak/>
        <w:t xml:space="preserve">академічний плагіат - оприлюднення (частково або повністю) наукових (творчих) результатів, отриманих іншими особами, як результатів власного </w:t>
      </w:r>
      <w:proofErr w:type="gramStart"/>
      <w:r>
        <w:rPr>
          <w:color w:val="333333"/>
        </w:rPr>
        <w:t>досл</w:t>
      </w:r>
      <w:proofErr w:type="gramEnd"/>
      <w:r>
        <w:rPr>
          <w:color w:val="333333"/>
        </w:rPr>
        <w:t>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7" w:name="n628"/>
      <w:bookmarkEnd w:id="57"/>
      <w:r>
        <w:rPr>
          <w:color w:val="333333"/>
        </w:rPr>
        <w:t>самоплагіат - оприлюднення (частково або повністю) власних раніше опублікованих наукових результатів як нових наукових результаті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8" w:name="n629"/>
      <w:bookmarkEnd w:id="58"/>
      <w:r>
        <w:rPr>
          <w:color w:val="333333"/>
        </w:rPr>
        <w:t xml:space="preserve">фабрикація - вигадування даних чи фактів, що використовуються в освітньому процесі або наукових </w:t>
      </w:r>
      <w:proofErr w:type="gramStart"/>
      <w:r>
        <w:rPr>
          <w:color w:val="333333"/>
        </w:rPr>
        <w:t>досл</w:t>
      </w:r>
      <w:proofErr w:type="gramEnd"/>
      <w:r>
        <w:rPr>
          <w:color w:val="333333"/>
        </w:rPr>
        <w:t>ідженнях;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9" w:name="n630"/>
      <w:bookmarkEnd w:id="59"/>
      <w:r>
        <w:rPr>
          <w:color w:val="333333"/>
        </w:rPr>
        <w:t xml:space="preserve">фальсифікація - </w:t>
      </w:r>
      <w:proofErr w:type="gramStart"/>
      <w:r>
        <w:rPr>
          <w:color w:val="333333"/>
        </w:rPr>
        <w:t>св</w:t>
      </w:r>
      <w:proofErr w:type="gramEnd"/>
      <w:r>
        <w:rPr>
          <w:color w:val="333333"/>
        </w:rPr>
        <w:t>ідома зміна чи модифікація вже наявних даних, що стосуються освітнього процесу чи наукових досліджень;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0" w:name="n631"/>
      <w:bookmarkEnd w:id="60"/>
      <w:r>
        <w:rPr>
          <w:color w:val="333333"/>
        </w:rPr>
        <w:t xml:space="preserve">списування - виконання письмових робіт із залученням зовнішніх джерел інформації, </w:t>
      </w:r>
      <w:proofErr w:type="gramStart"/>
      <w:r>
        <w:rPr>
          <w:color w:val="333333"/>
        </w:rPr>
        <w:t>кр</w:t>
      </w:r>
      <w:proofErr w:type="gramEnd"/>
      <w:r>
        <w:rPr>
          <w:color w:val="333333"/>
        </w:rPr>
        <w:t>ім дозволених для використання, зокрема під час оцінювання результатів навчання;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1" w:name="n632"/>
      <w:bookmarkEnd w:id="61"/>
      <w:r>
        <w:rPr>
          <w:color w:val="333333"/>
        </w:rPr>
        <w:t>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</w:t>
      </w:r>
      <w:proofErr w:type="gramStart"/>
      <w:r>
        <w:rPr>
          <w:color w:val="333333"/>
        </w:rPr>
        <w:t xml:space="preserve"> є,</w:t>
      </w:r>
      <w:proofErr w:type="gramEnd"/>
      <w:r>
        <w:rPr>
          <w:color w:val="333333"/>
        </w:rPr>
        <w:t xml:space="preserve"> зокрема, академічний плагіат, самоплагіат, фабрикація, фальсифікація та списування;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2" w:name="n633"/>
      <w:bookmarkEnd w:id="62"/>
      <w:r>
        <w:rPr>
          <w:color w:val="333333"/>
        </w:rPr>
        <w:t xml:space="preserve">хабарництво - надання (отримання) учасником освітнього процесу чи пропозиція щодо надання (отримання) коштів, майна, послуг,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3" w:name="n634"/>
      <w:bookmarkEnd w:id="63"/>
      <w:r>
        <w:rPr>
          <w:color w:val="333333"/>
        </w:rPr>
        <w:t xml:space="preserve">необ’єктивне оцінювання - </w:t>
      </w:r>
      <w:proofErr w:type="gramStart"/>
      <w:r>
        <w:rPr>
          <w:color w:val="333333"/>
        </w:rPr>
        <w:t>св</w:t>
      </w:r>
      <w:proofErr w:type="gramEnd"/>
      <w:r>
        <w:rPr>
          <w:color w:val="333333"/>
        </w:rPr>
        <w:t>ідоме завищення або заниження оцінки результатів навчання здобувачів освіти;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4" w:name="n2274"/>
      <w:bookmarkEnd w:id="64"/>
      <w:r>
        <w:rPr>
          <w:color w:val="333333"/>
        </w:rPr>
        <w:t xml:space="preserve">надання здобувачам освіти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ід час проходження ними оцінювання результатів навчання допомоги чи створення перешкод, не передбачених умовами та/або процедурами проходження такого оцінювання;</w:t>
      </w:r>
    </w:p>
    <w:p w:rsidR="00A548B0" w:rsidRDefault="00A548B0" w:rsidP="00A548B0">
      <w:pPr>
        <w:pStyle w:val="rvps2"/>
        <w:spacing w:before="0" w:beforeAutospacing="0" w:after="150" w:afterAutospacing="0"/>
        <w:ind w:firstLine="450"/>
        <w:jc w:val="both"/>
        <w:rPr>
          <w:color w:val="333333"/>
          <w:shd w:val="clear" w:color="auto" w:fill="FFFFFF"/>
        </w:rPr>
      </w:pPr>
      <w:bookmarkStart w:id="65" w:name="n2273"/>
      <w:bookmarkEnd w:id="65"/>
      <w:r>
        <w:rPr>
          <w:rStyle w:val="rvts11"/>
          <w:i/>
          <w:iCs/>
          <w:color w:val="333333"/>
          <w:shd w:val="clear" w:color="auto" w:fill="FFFFFF"/>
        </w:rPr>
        <w:t>{Частину четверту статті 42 доповнено абзацом десятим згідно із Законом </w:t>
      </w:r>
      <w:hyperlink r:id="rId5" w:anchor="n1118" w:tgtFrame="_blank" w:history="1">
        <w:r>
          <w:rPr>
            <w:rStyle w:val="a3"/>
            <w:i/>
            <w:iCs/>
            <w:color w:val="000099"/>
          </w:rPr>
          <w:t>№ 463-IX від 16.01.2020</w:t>
        </w:r>
      </w:hyperlink>
      <w:r>
        <w:rPr>
          <w:rStyle w:val="rvts11"/>
          <w:i/>
          <w:iCs/>
          <w:color w:val="333333"/>
          <w:shd w:val="clear" w:color="auto" w:fill="FFFFFF"/>
        </w:rPr>
        <w:t>}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6" w:name="n2275"/>
      <w:bookmarkEnd w:id="66"/>
      <w:r>
        <w:rPr>
          <w:color w:val="333333"/>
        </w:rPr>
        <w:t xml:space="preserve">вплив у будь-якій формі (прохання, умовляння, вказівка, погроза, примушування тощо) </w:t>
      </w:r>
      <w:proofErr w:type="gramStart"/>
      <w:r>
        <w:rPr>
          <w:color w:val="333333"/>
        </w:rPr>
        <w:t>на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педагог</w:t>
      </w:r>
      <w:proofErr w:type="gramEnd"/>
      <w:r>
        <w:rPr>
          <w:color w:val="333333"/>
        </w:rPr>
        <w:t>ічного (науково-педагогічного) працівника з метою здійснення ним необ’єктивного оцінювання результатів навчання.</w:t>
      </w:r>
    </w:p>
    <w:p w:rsidR="00A548B0" w:rsidRDefault="00A548B0" w:rsidP="00A548B0">
      <w:pPr>
        <w:pStyle w:val="rvps2"/>
        <w:spacing w:before="0" w:beforeAutospacing="0" w:after="150" w:afterAutospacing="0"/>
        <w:ind w:firstLine="450"/>
        <w:jc w:val="both"/>
        <w:rPr>
          <w:color w:val="333333"/>
          <w:shd w:val="clear" w:color="auto" w:fill="FFFFFF"/>
        </w:rPr>
      </w:pPr>
      <w:bookmarkStart w:id="67" w:name="n2276"/>
      <w:bookmarkEnd w:id="67"/>
      <w:r>
        <w:rPr>
          <w:rStyle w:val="rvts11"/>
          <w:i/>
          <w:iCs/>
          <w:color w:val="333333"/>
          <w:shd w:val="clear" w:color="auto" w:fill="FFFFFF"/>
        </w:rPr>
        <w:t>{Частину четверту статті 42 доповнено абзацом одинадцятим згідно із Законом </w:t>
      </w:r>
      <w:hyperlink r:id="rId6" w:anchor="n1118" w:tgtFrame="_blank" w:history="1">
        <w:r>
          <w:rPr>
            <w:rStyle w:val="a3"/>
            <w:i/>
            <w:iCs/>
            <w:color w:val="000099"/>
          </w:rPr>
          <w:t>№ 463-IX від 16.01.2020</w:t>
        </w:r>
      </w:hyperlink>
      <w:r>
        <w:rPr>
          <w:rStyle w:val="rvts11"/>
          <w:i/>
          <w:iCs/>
          <w:color w:val="333333"/>
          <w:shd w:val="clear" w:color="auto" w:fill="FFFFFF"/>
        </w:rPr>
        <w:t>}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8" w:name="n635"/>
      <w:bookmarkEnd w:id="68"/>
      <w:r>
        <w:rPr>
          <w:color w:val="333333"/>
        </w:rPr>
        <w:t>5. За порушення академічної доброчесності педагогічні, науково-педагогічні та наукові працівники закладів освіти можуть бути притягнені до такої академічної відповідальності: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9" w:name="n636"/>
      <w:bookmarkEnd w:id="69"/>
      <w:r>
        <w:rPr>
          <w:color w:val="333333"/>
        </w:rPr>
        <w:t>відмова у присудженні наукового ступеня чи присвоєнні вченого звання;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0" w:name="n637"/>
      <w:bookmarkEnd w:id="70"/>
      <w:r>
        <w:rPr>
          <w:color w:val="333333"/>
        </w:rPr>
        <w:t>позбавлення присудженого наукового (освітньо-творчого) ступеня чи присвоєного вченого звання;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1" w:name="n638"/>
      <w:bookmarkEnd w:id="71"/>
      <w:r>
        <w:rPr>
          <w:color w:val="333333"/>
        </w:rPr>
        <w:t>відмова в присвоєнні або позбавлення присвоєного педагогічного звання, кваліфікаційної категорії;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2" w:name="n639"/>
      <w:bookmarkEnd w:id="72"/>
      <w:r>
        <w:rPr>
          <w:color w:val="333333"/>
        </w:rPr>
        <w:t xml:space="preserve">позбавлення права брати участь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роботі визначених законом органів чи займати визначені законом посади.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3" w:name="n640"/>
      <w:bookmarkEnd w:id="73"/>
      <w:r>
        <w:rPr>
          <w:color w:val="333333"/>
        </w:rPr>
        <w:t>6. За порушення академічної доброчесності здобувачі освіти можуть бути притягнені до такої академічної відповідальності: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4" w:name="n641"/>
      <w:bookmarkEnd w:id="74"/>
      <w:r>
        <w:rPr>
          <w:color w:val="333333"/>
        </w:rPr>
        <w:t>повторне проходження оцінювання (контрольна робота, іспит, залік тощо);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5" w:name="n642"/>
      <w:bookmarkEnd w:id="75"/>
      <w:r>
        <w:rPr>
          <w:color w:val="333333"/>
        </w:rPr>
        <w:t>повторне проходження відповідного освітнього компонента освітньої програми;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6" w:name="n643"/>
      <w:bookmarkEnd w:id="76"/>
      <w:r>
        <w:rPr>
          <w:color w:val="333333"/>
        </w:rPr>
        <w:t>відрахування із закладу освіти (</w:t>
      </w:r>
      <w:proofErr w:type="gramStart"/>
      <w:r>
        <w:rPr>
          <w:color w:val="333333"/>
        </w:rPr>
        <w:t>кр</w:t>
      </w:r>
      <w:proofErr w:type="gramEnd"/>
      <w:r>
        <w:rPr>
          <w:color w:val="333333"/>
        </w:rPr>
        <w:t>ім осіб, які здобувають загальну середню освіту);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7" w:name="n644"/>
      <w:bookmarkEnd w:id="77"/>
      <w:r>
        <w:rPr>
          <w:color w:val="333333"/>
        </w:rPr>
        <w:t>позбавлення академічної стипендії;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8" w:name="n645"/>
      <w:bookmarkEnd w:id="78"/>
      <w:r>
        <w:rPr>
          <w:color w:val="333333"/>
        </w:rPr>
        <w:lastRenderedPageBreak/>
        <w:t xml:space="preserve">позбавлення наданих закладом освіти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ільг з оплати навчання.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9" w:name="n646"/>
      <w:bookmarkEnd w:id="79"/>
      <w:r>
        <w:rPr>
          <w:color w:val="333333"/>
        </w:rPr>
        <w:t xml:space="preserve">7. </w:t>
      </w:r>
      <w:proofErr w:type="gramStart"/>
      <w:r>
        <w:rPr>
          <w:color w:val="333333"/>
        </w:rPr>
        <w:t>Види академічної відповідальності (у тому числі додаткові та/або деталізовані) учасників освітнього процесу за конкретні порушення академічної доброчесності визначаються спеціальними законами та/або внутрішніми положеннями закладу освіти, що мають бути затверджені (погоджені) основним колегіальним органом управління закладу освіти та погоджені з відповідними органами самоврядування</w:t>
      </w:r>
      <w:proofErr w:type="gramEnd"/>
      <w:r>
        <w:rPr>
          <w:color w:val="333333"/>
        </w:rPr>
        <w:t xml:space="preserve"> здобувачів освіти в частині їхньої відповідальності.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0" w:name="n647"/>
      <w:bookmarkEnd w:id="80"/>
      <w:r>
        <w:rPr>
          <w:color w:val="333333"/>
        </w:rPr>
        <w:t>8.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1" w:name="n648"/>
      <w:bookmarkEnd w:id="81"/>
      <w:r>
        <w:rPr>
          <w:color w:val="333333"/>
        </w:rPr>
        <w:t>Кожна особа, стосовно якої порушено питання про порушення нею академічної доброчесності, має такі права: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2" w:name="n649"/>
      <w:bookmarkEnd w:id="82"/>
      <w:r>
        <w:rPr>
          <w:color w:val="333333"/>
        </w:rPr>
        <w:t xml:space="preserve">ознайомлюватися з усіма матеріалами </w:t>
      </w:r>
      <w:proofErr w:type="gramStart"/>
      <w:r>
        <w:rPr>
          <w:color w:val="333333"/>
        </w:rPr>
        <w:t>перев</w:t>
      </w:r>
      <w:proofErr w:type="gramEnd"/>
      <w:r>
        <w:rPr>
          <w:color w:val="333333"/>
        </w:rPr>
        <w:t>ірки щодо встановлення факту порушення академічної доброчесності, подавати до них зауваження;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3" w:name="n650"/>
      <w:bookmarkEnd w:id="83"/>
      <w:r>
        <w:rPr>
          <w:color w:val="333333"/>
        </w:rPr>
        <w:t xml:space="preserve">особисто або через представника надавати усні та письмові пояснення або відмовитися від надання будь-яких пояснень, брати участь у </w:t>
      </w:r>
      <w:proofErr w:type="gramStart"/>
      <w:r>
        <w:rPr>
          <w:color w:val="333333"/>
        </w:rPr>
        <w:t>досл</w:t>
      </w:r>
      <w:proofErr w:type="gramEnd"/>
      <w:r>
        <w:rPr>
          <w:color w:val="333333"/>
        </w:rPr>
        <w:t>ідженні доказів порушення академічної доброчесності;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4" w:name="n651"/>
      <w:bookmarkEnd w:id="84"/>
      <w:r>
        <w:rPr>
          <w:color w:val="333333"/>
        </w:rPr>
        <w:t xml:space="preserve">знати про дату, час і місце та бути присутньою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ід час розгляду питання про встановлення факту порушення академічної доброчесності та притягнення її до академічної відповідальності;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5" w:name="n652"/>
      <w:bookmarkEnd w:id="85"/>
      <w:r>
        <w:rPr>
          <w:color w:val="333333"/>
        </w:rPr>
        <w:t xml:space="preserve">оскаржити </w:t>
      </w:r>
      <w:proofErr w:type="gramStart"/>
      <w:r>
        <w:rPr>
          <w:color w:val="333333"/>
        </w:rPr>
        <w:t>р</w:t>
      </w:r>
      <w:proofErr w:type="gramEnd"/>
      <w:r>
        <w:rPr>
          <w:color w:val="333333"/>
        </w:rPr>
        <w:t>ішення про притягнення до академічної відповідальності до органу, уповноваженого розглядати апеляції, або до суду.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6" w:name="n653"/>
      <w:bookmarkEnd w:id="86"/>
      <w:r>
        <w:rPr>
          <w:color w:val="333333"/>
        </w:rPr>
        <w:t xml:space="preserve">9. Форми та види академічної відповідальності закладів освіти визначаються </w:t>
      </w:r>
      <w:proofErr w:type="gramStart"/>
      <w:r>
        <w:rPr>
          <w:color w:val="333333"/>
        </w:rPr>
        <w:t>спец</w:t>
      </w:r>
      <w:proofErr w:type="gramEnd"/>
      <w:r>
        <w:rPr>
          <w:color w:val="333333"/>
        </w:rPr>
        <w:t>іальними законами.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7" w:name="n654"/>
      <w:bookmarkEnd w:id="87"/>
      <w:r>
        <w:rPr>
          <w:color w:val="333333"/>
        </w:rPr>
        <w:t xml:space="preserve">10. За дії (бездіяльність), що цим Законом визнані порушенням академічної доброчесності, особа може бути притягнута до інших видів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ідповідальності з підстав та в порядку, визначених законом.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8" w:name="n655"/>
      <w:bookmarkEnd w:id="88"/>
      <w:r>
        <w:rPr>
          <w:rStyle w:val="rvts9"/>
          <w:b/>
          <w:bCs/>
          <w:color w:val="333333"/>
        </w:rPr>
        <w:t>Стаття 43.</w:t>
      </w:r>
      <w:r>
        <w:rPr>
          <w:color w:val="333333"/>
        </w:rPr>
        <w:t> Ліцензування освітньої діяльності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9" w:name="n656"/>
      <w:bookmarkEnd w:id="89"/>
      <w:r>
        <w:rPr>
          <w:color w:val="333333"/>
        </w:rPr>
        <w:t xml:space="preserve">1. Ліцензування освітньої діяльності - це процедура визнання спроможності юридичної або фізичної особи надавати освітні послуги на певному </w:t>
      </w:r>
      <w:proofErr w:type="gramStart"/>
      <w:r>
        <w:rPr>
          <w:color w:val="333333"/>
        </w:rPr>
        <w:t>р</w:t>
      </w:r>
      <w:proofErr w:type="gramEnd"/>
      <w:r>
        <w:rPr>
          <w:color w:val="333333"/>
        </w:rPr>
        <w:t>івні освіти відповідно до ліцензійних умов.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0" w:name="n657"/>
      <w:bookmarkEnd w:id="90"/>
      <w:r>
        <w:rPr>
          <w:color w:val="333333"/>
        </w:rPr>
        <w:t xml:space="preserve">2. Освітня діяльність провадиться на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ідставі ліцензії, що видається органом ліцензування відповідно до законодавства.</w:t>
      </w:r>
    </w:p>
    <w:p w:rsidR="00A548B0" w:rsidRDefault="00A548B0" w:rsidP="00A548B0">
      <w:pPr>
        <w:pStyle w:val="rvps2"/>
        <w:spacing w:before="0" w:beforeAutospacing="0" w:after="150" w:afterAutospacing="0"/>
        <w:ind w:firstLine="450"/>
        <w:jc w:val="both"/>
        <w:rPr>
          <w:color w:val="333333"/>
          <w:shd w:val="clear" w:color="auto" w:fill="FFFFFF"/>
        </w:rPr>
      </w:pPr>
      <w:bookmarkStart w:id="91" w:name="n2218"/>
      <w:bookmarkEnd w:id="91"/>
      <w:r>
        <w:rPr>
          <w:rStyle w:val="rvts46"/>
          <w:i/>
          <w:iCs/>
          <w:color w:val="333333"/>
          <w:shd w:val="clear" w:color="auto" w:fill="FFFFFF"/>
        </w:rPr>
        <w:t>{Частина друга статті 43 в редакції Закону </w:t>
      </w:r>
      <w:hyperlink r:id="rId7" w:anchor="n359" w:tgtFrame="_blank" w:history="1">
        <w:r>
          <w:rPr>
            <w:rStyle w:val="a3"/>
            <w:i/>
            <w:iCs/>
            <w:color w:val="000099"/>
          </w:rPr>
          <w:t>№ 392-IX від 18.12.2019</w:t>
        </w:r>
      </w:hyperlink>
      <w:r>
        <w:rPr>
          <w:rStyle w:val="rvts46"/>
          <w:i/>
          <w:iCs/>
          <w:color w:val="333333"/>
          <w:shd w:val="clear" w:color="auto" w:fill="FFFFFF"/>
        </w:rPr>
        <w:t>; зміни до частини другої статті 43 див</w:t>
      </w:r>
      <w:proofErr w:type="gramStart"/>
      <w:r>
        <w:rPr>
          <w:rStyle w:val="rvts46"/>
          <w:i/>
          <w:iCs/>
          <w:color w:val="333333"/>
          <w:shd w:val="clear" w:color="auto" w:fill="FFFFFF"/>
        </w:rPr>
        <w:t>.</w:t>
      </w:r>
      <w:proofErr w:type="gramEnd"/>
      <w:r>
        <w:rPr>
          <w:rStyle w:val="rvts46"/>
          <w:i/>
          <w:iCs/>
          <w:color w:val="333333"/>
          <w:shd w:val="clear" w:color="auto" w:fill="FFFFFF"/>
        </w:rPr>
        <w:t xml:space="preserve"> </w:t>
      </w:r>
      <w:proofErr w:type="gramStart"/>
      <w:r>
        <w:rPr>
          <w:rStyle w:val="rvts46"/>
          <w:i/>
          <w:iCs/>
          <w:color w:val="333333"/>
          <w:shd w:val="clear" w:color="auto" w:fill="FFFFFF"/>
        </w:rPr>
        <w:t>в</w:t>
      </w:r>
      <w:proofErr w:type="gramEnd"/>
      <w:r>
        <w:rPr>
          <w:rStyle w:val="rvts46"/>
          <w:i/>
          <w:iCs/>
          <w:color w:val="333333"/>
          <w:shd w:val="clear" w:color="auto" w:fill="FFFFFF"/>
        </w:rPr>
        <w:t> </w:t>
      </w:r>
      <w:r>
        <w:rPr>
          <w:rStyle w:val="rvts11"/>
          <w:i/>
          <w:iCs/>
          <w:color w:val="333333"/>
          <w:shd w:val="clear" w:color="auto" w:fill="FFFFFF"/>
        </w:rPr>
        <w:t>Законі </w:t>
      </w:r>
      <w:hyperlink r:id="rId8" w:anchor="n1128" w:tgtFrame="_blank" w:history="1">
        <w:r>
          <w:rPr>
            <w:rStyle w:val="a3"/>
            <w:i/>
            <w:iCs/>
            <w:color w:val="000099"/>
          </w:rPr>
          <w:t>№ 463-IX від 16.01.2020</w:t>
        </w:r>
      </w:hyperlink>
      <w:r>
        <w:rPr>
          <w:rStyle w:val="rvts11"/>
          <w:i/>
          <w:iCs/>
          <w:color w:val="333333"/>
          <w:shd w:val="clear" w:color="auto" w:fill="FFFFFF"/>
        </w:rPr>
        <w:t>}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2" w:name="n660"/>
      <w:bookmarkEnd w:id="92"/>
      <w:r>
        <w:rPr>
          <w:color w:val="333333"/>
        </w:rPr>
        <w:t xml:space="preserve">3. Ліцензійні умови визначаються окремо для кожного </w:t>
      </w:r>
      <w:proofErr w:type="gramStart"/>
      <w:r>
        <w:rPr>
          <w:color w:val="333333"/>
        </w:rPr>
        <w:t>р</w:t>
      </w:r>
      <w:proofErr w:type="gramEnd"/>
      <w:r>
        <w:rPr>
          <w:color w:val="333333"/>
        </w:rPr>
        <w:t xml:space="preserve">івня освіти. Ліцензійні умови формуються з урахуванням спеціальних вимог щодо доступності для </w:t>
      </w:r>
      <w:proofErr w:type="gramStart"/>
      <w:r>
        <w:rPr>
          <w:color w:val="333333"/>
        </w:rPr>
        <w:t>осіб</w:t>
      </w:r>
      <w:proofErr w:type="gramEnd"/>
      <w:r>
        <w:rPr>
          <w:color w:val="333333"/>
        </w:rPr>
        <w:t xml:space="preserve"> з особливими освітніми потребами. Вимоги до </w:t>
      </w:r>
      <w:proofErr w:type="gramStart"/>
      <w:r>
        <w:rPr>
          <w:color w:val="333333"/>
        </w:rPr>
        <w:t>л</w:t>
      </w:r>
      <w:proofErr w:type="gramEnd"/>
      <w:r>
        <w:rPr>
          <w:color w:val="333333"/>
        </w:rPr>
        <w:t>іцензійних умов визначаються спеціальними законами.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3" w:name="n661"/>
      <w:bookmarkEnd w:id="93"/>
      <w:r>
        <w:rPr>
          <w:color w:val="333333"/>
        </w:rPr>
        <w:t>4. Ліцензування, контроль за дотриманням ліцензійних умов, видача та анулювання ліцензій на освітню діяльність здійснюються у порядку, визначеному законодавством.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4" w:name="n2278"/>
      <w:bookmarkEnd w:id="94"/>
      <w:r>
        <w:rPr>
          <w:color w:val="333333"/>
        </w:rPr>
        <w:t xml:space="preserve">5. Ліцензія на провадження освітньої діяльності не може бути видана, а видана ліцензія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ідлягає анулюванню у разі, якщо засновником (співзасновником) приватного чи корпоративного закладу освіти є: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5" w:name="n2279"/>
      <w:bookmarkEnd w:id="95"/>
      <w:r>
        <w:rPr>
          <w:color w:val="333333"/>
        </w:rPr>
        <w:t>фізична особа, яка є громадянином (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ідданим) держави, визнаної Верховною Радою України державою-агресором або державою-окупантом;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6" w:name="n2280"/>
      <w:bookmarkEnd w:id="96"/>
      <w:r>
        <w:rPr>
          <w:color w:val="333333"/>
        </w:rPr>
        <w:t>юридична особа з іноземними інвестиціями держави-агресора або держави-окупанта, або зареєстрована на території держави-агресора або держави-окупанта, або кінцевий бенефіціарний власник (контролер) якої є резидентом держави-агресора або держави-окупанта.</w:t>
      </w:r>
    </w:p>
    <w:p w:rsidR="00A548B0" w:rsidRDefault="00A548B0" w:rsidP="00A548B0">
      <w:pPr>
        <w:pStyle w:val="rvps2"/>
        <w:spacing w:before="0" w:beforeAutospacing="0" w:after="150" w:afterAutospacing="0"/>
        <w:ind w:firstLine="450"/>
        <w:jc w:val="both"/>
        <w:rPr>
          <w:color w:val="333333"/>
          <w:shd w:val="clear" w:color="auto" w:fill="FFFFFF"/>
        </w:rPr>
      </w:pPr>
      <w:bookmarkStart w:id="97" w:name="n2281"/>
      <w:bookmarkEnd w:id="97"/>
      <w:r>
        <w:rPr>
          <w:rStyle w:val="rvts11"/>
          <w:i/>
          <w:iCs/>
          <w:color w:val="333333"/>
          <w:shd w:val="clear" w:color="auto" w:fill="FFFFFF"/>
        </w:rPr>
        <w:t xml:space="preserve">{Статтю 43 доповнено частиною </w:t>
      </w:r>
      <w:proofErr w:type="gramStart"/>
      <w:r>
        <w:rPr>
          <w:rStyle w:val="rvts11"/>
          <w:i/>
          <w:iCs/>
          <w:color w:val="333333"/>
          <w:shd w:val="clear" w:color="auto" w:fill="FFFFFF"/>
        </w:rPr>
        <w:t>п’ятою</w:t>
      </w:r>
      <w:proofErr w:type="gramEnd"/>
      <w:r>
        <w:rPr>
          <w:rStyle w:val="rvts11"/>
          <w:i/>
          <w:iCs/>
          <w:color w:val="333333"/>
          <w:shd w:val="clear" w:color="auto" w:fill="FFFFFF"/>
        </w:rPr>
        <w:t xml:space="preserve"> згідно із Законом </w:t>
      </w:r>
      <w:hyperlink r:id="rId9" w:anchor="n1118" w:tgtFrame="_blank" w:history="1">
        <w:r>
          <w:rPr>
            <w:rStyle w:val="a3"/>
            <w:i/>
            <w:iCs/>
            <w:color w:val="000099"/>
          </w:rPr>
          <w:t>№ 463-IX від 16.01.2020</w:t>
        </w:r>
      </w:hyperlink>
      <w:r>
        <w:rPr>
          <w:rStyle w:val="rvts11"/>
          <w:i/>
          <w:iCs/>
          <w:color w:val="333333"/>
          <w:shd w:val="clear" w:color="auto" w:fill="FFFFFF"/>
        </w:rPr>
        <w:t>}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8" w:name="n662"/>
      <w:bookmarkEnd w:id="98"/>
      <w:r>
        <w:rPr>
          <w:rStyle w:val="rvts9"/>
          <w:b/>
          <w:bCs/>
          <w:color w:val="333333"/>
        </w:rPr>
        <w:lastRenderedPageBreak/>
        <w:t>Стаття 44.</w:t>
      </w:r>
      <w:r>
        <w:rPr>
          <w:color w:val="333333"/>
        </w:rPr>
        <w:t> Акредитація освітньої програми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9" w:name="n663"/>
      <w:bookmarkEnd w:id="99"/>
      <w:r>
        <w:rPr>
          <w:color w:val="333333"/>
        </w:rPr>
        <w:t>1. Акредитація освітньої програми - це оцінювання освітньої програми на предмет її відповідності стандарту освіти, а також спроможності закладу освіти забезпечити досягнення здобувачами освіти передбачених в освітній програмі результатів навчання.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0" w:name="n664"/>
      <w:bookmarkEnd w:id="100"/>
      <w:r>
        <w:rPr>
          <w:color w:val="333333"/>
        </w:rPr>
        <w:t>2. Акредитація освітньої програми є добровільною і проводиться за ініціативою закладу освіти.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1" w:name="n665"/>
      <w:bookmarkEnd w:id="101"/>
      <w:r>
        <w:rPr>
          <w:color w:val="333333"/>
        </w:rPr>
        <w:t xml:space="preserve">Освітня програма акредитується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разі, якщо це передбачено спеціальним законом.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2" w:name="n666"/>
      <w:bookmarkEnd w:id="102"/>
      <w:r>
        <w:rPr>
          <w:color w:val="333333"/>
        </w:rPr>
        <w:t xml:space="preserve">Засади акредитації освітніх програм визначаються </w:t>
      </w:r>
      <w:proofErr w:type="gramStart"/>
      <w:r>
        <w:rPr>
          <w:color w:val="333333"/>
        </w:rPr>
        <w:t>спец</w:t>
      </w:r>
      <w:proofErr w:type="gramEnd"/>
      <w:r>
        <w:rPr>
          <w:color w:val="333333"/>
        </w:rPr>
        <w:t>іальними законами.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3" w:name="n667"/>
      <w:bookmarkEnd w:id="103"/>
      <w:r>
        <w:rPr>
          <w:color w:val="333333"/>
        </w:rPr>
        <w:t xml:space="preserve">3. Освітня програма відповідного </w:t>
      </w:r>
      <w:proofErr w:type="gramStart"/>
      <w:r>
        <w:rPr>
          <w:color w:val="333333"/>
        </w:rPr>
        <w:t>р</w:t>
      </w:r>
      <w:proofErr w:type="gramEnd"/>
      <w:r>
        <w:rPr>
          <w:color w:val="333333"/>
        </w:rPr>
        <w:t>івня освіти акредитується органом із забезпечення якості освіти, визначеним спеціальним законом, та/або акредитованими громадськими фаховими об’єднаннями чи іншими акредитованими юридичними особами, що здійснюють незалежне оцінювання якості освіти та освітньої діяльності закладів освіти.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4" w:name="n668"/>
      <w:bookmarkEnd w:id="104"/>
      <w:r>
        <w:rPr>
          <w:rStyle w:val="rvts9"/>
          <w:b/>
          <w:bCs/>
          <w:color w:val="333333"/>
        </w:rPr>
        <w:t>Стаття 45.</w:t>
      </w:r>
      <w:r>
        <w:rPr>
          <w:color w:val="333333"/>
        </w:rPr>
        <w:t> Інституційний аудит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5" w:name="n669"/>
      <w:bookmarkEnd w:id="105"/>
      <w:r>
        <w:rPr>
          <w:color w:val="333333"/>
        </w:rPr>
        <w:t>1. Інституційний аудит - це комплексна зовнішня перевірка та оцінювання освітніх і управлінських процесів закладу освіти (</w:t>
      </w:r>
      <w:proofErr w:type="gramStart"/>
      <w:r>
        <w:rPr>
          <w:color w:val="333333"/>
        </w:rPr>
        <w:t>кр</w:t>
      </w:r>
      <w:proofErr w:type="gramEnd"/>
      <w:r>
        <w:rPr>
          <w:color w:val="333333"/>
        </w:rPr>
        <w:t>ім закладів вищої освіти), які забезпечують його ефективну роботу та сталий розвиток.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6" w:name="n670"/>
      <w:bookmarkEnd w:id="106"/>
      <w:r>
        <w:rPr>
          <w:color w:val="333333"/>
        </w:rPr>
        <w:t>2. Метою проведення інституційного аудиту є оцінювання якості освітньої діяльності закладу освіти та вироблення рекомендацій щодо: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7" w:name="n671"/>
      <w:bookmarkEnd w:id="107"/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ідвищення якості освітньої діяльності закладу освіти та вдосконалення внутрішньої системи забезпечення якості освіти;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8" w:name="n672"/>
      <w:bookmarkEnd w:id="108"/>
      <w:r>
        <w:rPr>
          <w:color w:val="333333"/>
        </w:rPr>
        <w:t xml:space="preserve">приведення освітнього та управлінського процесів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відповідність із вимогами законодавства, зокрема, з ліцензійними умовами.</w:t>
      </w:r>
    </w:p>
    <w:p w:rsidR="00A548B0" w:rsidRDefault="00A548B0" w:rsidP="00A548B0">
      <w:pPr>
        <w:pStyle w:val="rvps2"/>
        <w:spacing w:before="0" w:beforeAutospacing="0" w:after="150" w:afterAutospacing="0"/>
        <w:ind w:firstLine="450"/>
        <w:jc w:val="both"/>
        <w:rPr>
          <w:color w:val="333333"/>
          <w:shd w:val="clear" w:color="auto" w:fill="FFFFFF"/>
        </w:rPr>
      </w:pPr>
      <w:bookmarkStart w:id="109" w:name="n2282"/>
      <w:bookmarkEnd w:id="109"/>
      <w:r>
        <w:rPr>
          <w:rStyle w:val="rvts11"/>
          <w:i/>
          <w:iCs/>
          <w:color w:val="333333"/>
          <w:shd w:val="clear" w:color="auto" w:fill="FFFFFF"/>
        </w:rPr>
        <w:t>{Абзац третій частини другої статті 45 із змінами, внесеними згідно із Законом </w:t>
      </w:r>
      <w:hyperlink r:id="rId10" w:anchor="n1134" w:tgtFrame="_blank" w:history="1">
        <w:r>
          <w:rPr>
            <w:rStyle w:val="a3"/>
            <w:i/>
            <w:iCs/>
            <w:color w:val="000099"/>
          </w:rPr>
          <w:t>№ 463-IX від 16.01.2020</w:t>
        </w:r>
      </w:hyperlink>
      <w:r>
        <w:rPr>
          <w:rStyle w:val="rvts11"/>
          <w:i/>
          <w:iCs/>
          <w:color w:val="333333"/>
          <w:shd w:val="clear" w:color="auto" w:fill="FFFFFF"/>
        </w:rPr>
        <w:t>}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0" w:name="n673"/>
      <w:bookmarkEnd w:id="110"/>
      <w:r>
        <w:rPr>
          <w:color w:val="333333"/>
        </w:rPr>
        <w:t>3. Результати інституційного аудиту оприлюднюються на сайтах закладу освіти (за наявності), засновника (</w:t>
      </w:r>
      <w:proofErr w:type="gramStart"/>
      <w:r>
        <w:rPr>
          <w:color w:val="333333"/>
        </w:rPr>
        <w:t>кр</w:t>
      </w:r>
      <w:proofErr w:type="gramEnd"/>
      <w:r>
        <w:rPr>
          <w:color w:val="333333"/>
        </w:rPr>
        <w:t>ім засновника приватного закладу освіти) та органу, що здійснив інституційний аудит.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1" w:name="n674"/>
      <w:bookmarkEnd w:id="111"/>
      <w:r>
        <w:rPr>
          <w:color w:val="333333"/>
        </w:rPr>
        <w:t>4. Інституційний аудит проводиться центральним органом виконавчої влади із забезпечення якості освіти.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2" w:name="n675"/>
      <w:bookmarkEnd w:id="112"/>
      <w:proofErr w:type="gramStart"/>
      <w:r>
        <w:rPr>
          <w:color w:val="333333"/>
        </w:rPr>
        <w:t>5. Інституційний аудит проводиться у плановому порядку, якщо це передбачено спеціальним законом.</w:t>
      </w:r>
      <w:proofErr w:type="gramEnd"/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3" w:name="n676"/>
      <w:bookmarkEnd w:id="113"/>
      <w:r>
        <w:rPr>
          <w:color w:val="333333"/>
        </w:rPr>
        <w:t xml:space="preserve">Заклади освіти, що мають чинний сертифікат про громадську акредитацію закладу освіти, вважаються </w:t>
      </w:r>
      <w:proofErr w:type="gramStart"/>
      <w:r>
        <w:rPr>
          <w:color w:val="333333"/>
        </w:rPr>
        <w:t>такими</w:t>
      </w:r>
      <w:proofErr w:type="gramEnd"/>
      <w:r>
        <w:rPr>
          <w:color w:val="333333"/>
        </w:rPr>
        <w:t>, що пройшли інституційний аудит у плановому порядку.</w:t>
      </w:r>
    </w:p>
    <w:p w:rsidR="00A548B0" w:rsidRDefault="00A548B0" w:rsidP="00A548B0">
      <w:pPr>
        <w:pStyle w:val="rvps2"/>
        <w:spacing w:before="0" w:beforeAutospacing="0" w:after="150" w:afterAutospacing="0"/>
        <w:ind w:firstLine="450"/>
        <w:jc w:val="both"/>
        <w:rPr>
          <w:color w:val="333333"/>
          <w:shd w:val="clear" w:color="auto" w:fill="FFFFFF"/>
        </w:rPr>
      </w:pPr>
      <w:bookmarkStart w:id="114" w:name="n2283"/>
      <w:bookmarkEnd w:id="114"/>
      <w:r>
        <w:rPr>
          <w:rStyle w:val="rvts11"/>
          <w:i/>
          <w:iCs/>
          <w:color w:val="333333"/>
          <w:shd w:val="clear" w:color="auto" w:fill="FFFFFF"/>
        </w:rPr>
        <w:t>{Абзац другий частини п’ятої статті 45 із змінами, внесеними згідно із Законом </w:t>
      </w:r>
      <w:hyperlink r:id="rId11" w:anchor="n1134" w:tgtFrame="_blank" w:history="1">
        <w:r>
          <w:rPr>
            <w:rStyle w:val="a3"/>
            <w:i/>
            <w:iCs/>
            <w:color w:val="000099"/>
          </w:rPr>
          <w:t>№ 463-IX від 16.01.2020</w:t>
        </w:r>
      </w:hyperlink>
      <w:r>
        <w:rPr>
          <w:rStyle w:val="rvts11"/>
          <w:i/>
          <w:iCs/>
          <w:color w:val="333333"/>
          <w:shd w:val="clear" w:color="auto" w:fill="FFFFFF"/>
        </w:rPr>
        <w:t>}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5" w:name="n677"/>
      <w:bookmarkEnd w:id="115"/>
      <w:r>
        <w:rPr>
          <w:color w:val="333333"/>
        </w:rPr>
        <w:t>6. Інституційний аудит проводиться у позаплановому порядку в закладі освіти, який має низьку якість освітньої діяльності.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6" w:name="n678"/>
      <w:bookmarkEnd w:id="116"/>
      <w:r>
        <w:rPr>
          <w:color w:val="333333"/>
        </w:rPr>
        <w:t>Інституційний аудит також може бути проведений у позаплановому порядку за ініціативою засновника, керівника, колегіального органу управління, вищого колегіального органу громадського самоврядування або наглядової (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іклувальної) ради закладу освіти.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7" w:name="n679"/>
      <w:bookmarkEnd w:id="117"/>
      <w:r>
        <w:rPr>
          <w:color w:val="333333"/>
        </w:rPr>
        <w:t xml:space="preserve">7. За результатами проведення інституційного аудиту надаються висновок </w:t>
      </w:r>
      <w:proofErr w:type="gramStart"/>
      <w:r>
        <w:rPr>
          <w:color w:val="333333"/>
        </w:rPr>
        <w:t>про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як</w:t>
      </w:r>
      <w:proofErr w:type="gramEnd"/>
      <w:r>
        <w:rPr>
          <w:color w:val="333333"/>
        </w:rPr>
        <w:t>ість освітньої діяльності закладу освіти, внутрішню систему забезпечення якості освіти, а також рекомендації щодо вдосконалення діяльності закладу освіти.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8" w:name="n680"/>
      <w:bookmarkEnd w:id="118"/>
      <w:r>
        <w:rPr>
          <w:color w:val="333333"/>
        </w:rPr>
        <w:t>У разі виявлення невідповідності освітньої діяльності закладу освіти законодавству та/або ліцензійним умовам орган, який проводить аудит, визначає строк усунення недолікі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та порушень у роботі закладу освіти.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 xml:space="preserve">ісля закінчення визначеного строку проводиться перевірка результатів </w:t>
      </w:r>
      <w:r>
        <w:rPr>
          <w:color w:val="333333"/>
        </w:rPr>
        <w:lastRenderedPageBreak/>
        <w:t xml:space="preserve">усунення відповідних недоліків і порушень.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разі негативних результатів такої перевірки засновнику закладу освіти можуть бути надані рекомендації щодо зміни керівника закладу освіти, припинення чи реорганізації закладу освіти.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9" w:name="n681"/>
      <w:bookmarkEnd w:id="119"/>
      <w:r>
        <w:rPr>
          <w:color w:val="333333"/>
        </w:rPr>
        <w:t xml:space="preserve">8. Особливості проведення інституційного аудиту на відповідному </w:t>
      </w:r>
      <w:proofErr w:type="gramStart"/>
      <w:r>
        <w:rPr>
          <w:color w:val="333333"/>
        </w:rPr>
        <w:t>р</w:t>
      </w:r>
      <w:proofErr w:type="gramEnd"/>
      <w:r>
        <w:rPr>
          <w:color w:val="333333"/>
        </w:rPr>
        <w:t>івні освіти визначаються спеціальними законами.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0" w:name="n682"/>
      <w:bookmarkEnd w:id="120"/>
      <w:r>
        <w:rPr>
          <w:rStyle w:val="rvts9"/>
          <w:b/>
          <w:bCs/>
          <w:color w:val="333333"/>
        </w:rPr>
        <w:t>Стаття 46.</w:t>
      </w:r>
      <w:r>
        <w:rPr>
          <w:color w:val="333333"/>
        </w:rPr>
        <w:t> Інституційна акредитація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1" w:name="n683"/>
      <w:bookmarkEnd w:id="121"/>
      <w:r>
        <w:rPr>
          <w:color w:val="333333"/>
        </w:rPr>
        <w:t>1. Інституційна акредитація - це оцінювання якості освітньої діяльності закладу вищої освіти.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2" w:name="n684"/>
      <w:bookmarkEnd w:id="122"/>
      <w:r>
        <w:rPr>
          <w:color w:val="333333"/>
        </w:rPr>
        <w:t xml:space="preserve">2. Інституційна акредитація є добровільною і може </w:t>
      </w:r>
      <w:proofErr w:type="gramStart"/>
      <w:r>
        <w:rPr>
          <w:color w:val="333333"/>
        </w:rPr>
        <w:t>бути</w:t>
      </w:r>
      <w:proofErr w:type="gramEnd"/>
      <w:r>
        <w:rPr>
          <w:color w:val="333333"/>
        </w:rPr>
        <w:t xml:space="preserve"> проведена за ініціативою закладу вищої освіти.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3" w:name="n685"/>
      <w:bookmarkEnd w:id="123"/>
      <w:proofErr w:type="gramStart"/>
      <w:r>
        <w:rPr>
          <w:color w:val="333333"/>
        </w:rPr>
        <w:t>3.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експертами, а також міжнародними інституціями, що здійснюють діяльність у сфері забезпечення якості вищої освіти та визнані Національним агентством із забезпечення якості вищої освіти.</w:t>
      </w:r>
      <w:proofErr w:type="gramEnd"/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4" w:name="n686"/>
      <w:bookmarkEnd w:id="124"/>
      <w:r>
        <w:rPr>
          <w:color w:val="333333"/>
        </w:rPr>
        <w:t xml:space="preserve">4. Засади інституційної акредитації визначаються </w:t>
      </w:r>
      <w:proofErr w:type="gramStart"/>
      <w:r>
        <w:rPr>
          <w:color w:val="333333"/>
        </w:rPr>
        <w:t>спец</w:t>
      </w:r>
      <w:proofErr w:type="gramEnd"/>
      <w:r>
        <w:rPr>
          <w:color w:val="333333"/>
        </w:rPr>
        <w:t>іальним законом.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5" w:name="n687"/>
      <w:bookmarkEnd w:id="125"/>
      <w:r>
        <w:rPr>
          <w:rStyle w:val="rvts9"/>
          <w:b/>
          <w:bCs/>
          <w:color w:val="333333"/>
        </w:rPr>
        <w:t>Стаття 47.</w:t>
      </w:r>
      <w:r>
        <w:rPr>
          <w:color w:val="333333"/>
        </w:rPr>
        <w:t> Зовнішнє незалежне оцінювання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6" w:name="n688"/>
      <w:bookmarkEnd w:id="126"/>
      <w:r>
        <w:rPr>
          <w:color w:val="333333"/>
        </w:rPr>
        <w:t xml:space="preserve">1. Зовнішнє незалежне оцінювання - це оцінювання результатів навчання, здобутих особою на певному </w:t>
      </w:r>
      <w:proofErr w:type="gramStart"/>
      <w:r>
        <w:rPr>
          <w:color w:val="333333"/>
        </w:rPr>
        <w:t>р</w:t>
      </w:r>
      <w:proofErr w:type="gramEnd"/>
      <w:r>
        <w:rPr>
          <w:color w:val="333333"/>
        </w:rPr>
        <w:t>івні освіти, що проводиться спеціально уповноваженою державою установою (організацією).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7" w:name="n689"/>
      <w:bookmarkEnd w:id="127"/>
      <w:r>
        <w:rPr>
          <w:color w:val="333333"/>
        </w:rPr>
        <w:t>2. Зовнішнє незалежне оцінювання здійснюється на основі програм зовнішнього незалежного оцінювання, затверджених центральним органом виконавчої влади, що забезпечує формування та реалізує державну політику у відповідній сфері. Змі</w:t>
      </w:r>
      <w:proofErr w:type="gramStart"/>
      <w:r>
        <w:rPr>
          <w:color w:val="333333"/>
        </w:rPr>
        <w:t>ст</w:t>
      </w:r>
      <w:proofErr w:type="gramEnd"/>
      <w:r>
        <w:rPr>
          <w:color w:val="333333"/>
        </w:rPr>
        <w:t xml:space="preserve"> програм зовнішнього незалежного оцінювання має відповідати стандартам освіти відповідного рівня і бути доступним для ознайомлення не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ізніше ніж за 18 місяців до проведення зовнішнього незалежного оцінювання.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8" w:name="n690"/>
      <w:bookmarkEnd w:id="128"/>
      <w:r>
        <w:rPr>
          <w:color w:val="333333"/>
        </w:rPr>
        <w:t>3. Зовнішнє незалежне оцінювання здійснюється на таких принципах: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9" w:name="n691"/>
      <w:bookmarkEnd w:id="129"/>
      <w:r>
        <w:rPr>
          <w:color w:val="333333"/>
        </w:rPr>
        <w:t>валідності (обґрунтованості та придатності методі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і </w:t>
      </w:r>
      <w:proofErr w:type="gramStart"/>
      <w:r>
        <w:rPr>
          <w:color w:val="333333"/>
        </w:rPr>
        <w:t>технолог</w:t>
      </w:r>
      <w:proofErr w:type="gramEnd"/>
      <w:r>
        <w:rPr>
          <w:color w:val="333333"/>
        </w:rPr>
        <w:t>ій оцінювання для конкретних цілей);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0" w:name="n692"/>
      <w:bookmarkEnd w:id="130"/>
      <w:r>
        <w:rPr>
          <w:color w:val="333333"/>
        </w:rPr>
        <w:t>відкритості та прозорості;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1" w:name="n693"/>
      <w:bookmarkEnd w:id="131"/>
      <w:r>
        <w:rPr>
          <w:color w:val="333333"/>
        </w:rPr>
        <w:t>об’єктивності;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2" w:name="n694"/>
      <w:bookmarkEnd w:id="132"/>
      <w:r>
        <w:rPr>
          <w:color w:val="333333"/>
        </w:rPr>
        <w:t>надійності;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3" w:name="n695"/>
      <w:bookmarkEnd w:id="133"/>
      <w:r>
        <w:rPr>
          <w:color w:val="333333"/>
        </w:rPr>
        <w:t>доступності;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4" w:name="n696"/>
      <w:bookmarkEnd w:id="134"/>
      <w:r>
        <w:rPr>
          <w:color w:val="333333"/>
        </w:rPr>
        <w:t>відповідальності.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5" w:name="n697"/>
      <w:bookmarkEnd w:id="135"/>
      <w:r>
        <w:rPr>
          <w:color w:val="333333"/>
        </w:rPr>
        <w:t xml:space="preserve">4. </w:t>
      </w:r>
      <w:proofErr w:type="gramStart"/>
      <w:r>
        <w:rPr>
          <w:color w:val="333333"/>
        </w:rPr>
        <w:t>Процедури, форми та порядок проведення зовнішнього незалежного оцінювання визначаються центральним органом виконавчої влади, що забезпечує формування та реалізує державну політику у відповідній сфері,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</w:t>
      </w:r>
      <w:proofErr w:type="gramEnd"/>
      <w:r>
        <w:rPr>
          <w:color w:val="333333"/>
        </w:rPr>
        <w:t>інювання.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6" w:name="n698"/>
      <w:bookmarkEnd w:id="136"/>
      <w:r>
        <w:rPr>
          <w:color w:val="333333"/>
        </w:rPr>
        <w:t xml:space="preserve">5. Зовнішнє незалежне оцінювання результатів навчання здійснюється за кошти </w:t>
      </w:r>
      <w:proofErr w:type="gramStart"/>
      <w:r>
        <w:rPr>
          <w:color w:val="333333"/>
        </w:rPr>
        <w:t>державного</w:t>
      </w:r>
      <w:proofErr w:type="gramEnd"/>
      <w:r>
        <w:rPr>
          <w:color w:val="333333"/>
        </w:rPr>
        <w:t xml:space="preserve"> бюджету та за рахунок інших джерел, не заборонених законодавством.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7" w:name="n699"/>
      <w:bookmarkEnd w:id="137"/>
      <w:r>
        <w:rPr>
          <w:color w:val="333333"/>
        </w:rPr>
        <w:t xml:space="preserve">Зовнішнє незалежне оцінювання результатів навчання осіб, які завершують здобуття базової та </w:t>
      </w:r>
      <w:proofErr w:type="gramStart"/>
      <w:r>
        <w:rPr>
          <w:color w:val="333333"/>
        </w:rPr>
        <w:t>проф</w:t>
      </w:r>
      <w:proofErr w:type="gramEnd"/>
      <w:r>
        <w:rPr>
          <w:color w:val="333333"/>
        </w:rPr>
        <w:t>ільної середньої освіти, здійснюється за кошти державного бюджету.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8" w:name="n700"/>
      <w:bookmarkEnd w:id="138"/>
      <w:r>
        <w:rPr>
          <w:color w:val="333333"/>
        </w:rPr>
        <w:t xml:space="preserve">6. Положення </w:t>
      </w:r>
      <w:proofErr w:type="gramStart"/>
      <w:r>
        <w:rPr>
          <w:color w:val="333333"/>
        </w:rPr>
        <w:t>про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спец</w:t>
      </w:r>
      <w:proofErr w:type="gramEnd"/>
      <w:r>
        <w:rPr>
          <w:color w:val="333333"/>
        </w:rPr>
        <w:t>іально уповноважену державою установу (організацію) затверджується відповідно до законодавства.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9" w:name="n701"/>
      <w:bookmarkEnd w:id="139"/>
      <w:r>
        <w:rPr>
          <w:color w:val="333333"/>
        </w:rPr>
        <w:t xml:space="preserve">7. Засади зовнішнього незалежного оцінювання, не встановлені цим Законом, визначаються </w:t>
      </w:r>
      <w:proofErr w:type="gramStart"/>
      <w:r>
        <w:rPr>
          <w:color w:val="333333"/>
        </w:rPr>
        <w:t>спец</w:t>
      </w:r>
      <w:proofErr w:type="gramEnd"/>
      <w:r>
        <w:rPr>
          <w:color w:val="333333"/>
        </w:rPr>
        <w:t>іальними законами.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0" w:name="n702"/>
      <w:bookmarkEnd w:id="140"/>
      <w:r>
        <w:rPr>
          <w:rStyle w:val="rvts9"/>
          <w:b/>
          <w:bCs/>
          <w:color w:val="333333"/>
        </w:rPr>
        <w:lastRenderedPageBreak/>
        <w:t>Стаття 48.</w:t>
      </w:r>
      <w:r>
        <w:rPr>
          <w:color w:val="333333"/>
        </w:rPr>
        <w:t> Моніторинг якості освіти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1" w:name="n703"/>
      <w:bookmarkEnd w:id="141"/>
      <w:r>
        <w:rPr>
          <w:color w:val="333333"/>
        </w:rPr>
        <w:t xml:space="preserve">1. Моніторинг якості освіти - це система </w:t>
      </w:r>
      <w:proofErr w:type="gramStart"/>
      <w:r>
        <w:rPr>
          <w:color w:val="333333"/>
        </w:rPr>
        <w:t>посл</w:t>
      </w:r>
      <w:proofErr w:type="gramEnd"/>
      <w:r>
        <w:rPr>
          <w:color w:val="333333"/>
        </w:rPr>
        <w:t>ідовних і систематичних заходів, що здійснюються з метою виявлення та відстеження тенденцій у розвитку якості освіти в країні, на окремих територіях, у закладах освіти (інших суб’єктах освітньої діяльності), встановлення відповідності фактичних результатів освітньої діяльності її заявленим цілям, а також оцінювання ступеня, напряму і причин відхилень від цілей.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2" w:name="n704"/>
      <w:bookmarkEnd w:id="142"/>
      <w:r>
        <w:rPr>
          <w:color w:val="333333"/>
        </w:rPr>
        <w:t>2. Моніторинг якості освіти може бути внутрішній та зовнішній.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3" w:name="n705"/>
      <w:bookmarkEnd w:id="143"/>
      <w:r>
        <w:rPr>
          <w:color w:val="333333"/>
        </w:rPr>
        <w:t>Внутрішній моніторинг якості освіти проводиться закладами освіти (іншими суб’єктами освітньої діяльності).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4" w:name="n706"/>
      <w:bookmarkEnd w:id="144"/>
      <w:r>
        <w:rPr>
          <w:color w:val="333333"/>
        </w:rPr>
        <w:t xml:space="preserve">Зовнішній моніторинг якості освіти може проводитися будь-якими органами,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 xml:space="preserve">ідприємствами, установами, організаціями, іншими юридичними особами, що здійснюють незалежне оцінювання якості освіти та освітньої діяльності. Участь закладів освіти (інших суб’єктів освітньої діяльності) та учасників освітнього процесу у зовнішньому моніторингу якості освіти є добровільною, </w:t>
      </w:r>
      <w:proofErr w:type="gramStart"/>
      <w:r>
        <w:rPr>
          <w:color w:val="333333"/>
        </w:rPr>
        <w:t>кр</w:t>
      </w:r>
      <w:proofErr w:type="gramEnd"/>
      <w:r>
        <w:rPr>
          <w:color w:val="333333"/>
        </w:rPr>
        <w:t>ім випадків, встановлених законодавством.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5" w:name="n707"/>
      <w:bookmarkEnd w:id="145"/>
      <w:r>
        <w:rPr>
          <w:color w:val="333333"/>
        </w:rPr>
        <w:t>3. Порядок, види та форми проведення моніторингу якості освіти затверджуються центральним органом виконавчої влади у сфері освіти і науки.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6" w:name="n708"/>
      <w:bookmarkEnd w:id="146"/>
      <w:r>
        <w:rPr>
          <w:color w:val="333333"/>
        </w:rPr>
        <w:t xml:space="preserve">4. Центральний орган виконавчої влади у сфері освіти і науки організовує участь закладів освіти у порівняльних міжнародних </w:t>
      </w:r>
      <w:proofErr w:type="gramStart"/>
      <w:r>
        <w:rPr>
          <w:color w:val="333333"/>
        </w:rPr>
        <w:t>досл</w:t>
      </w:r>
      <w:proofErr w:type="gramEnd"/>
      <w:r>
        <w:rPr>
          <w:color w:val="333333"/>
        </w:rPr>
        <w:t>ідженнях якості освіти.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7" w:name="n709"/>
      <w:bookmarkEnd w:id="147"/>
      <w:r>
        <w:rPr>
          <w:rStyle w:val="rvts9"/>
          <w:b/>
          <w:bCs/>
          <w:color w:val="333333"/>
        </w:rPr>
        <w:t>Стаття 49.</w:t>
      </w:r>
      <w:r>
        <w:rPr>
          <w:color w:val="333333"/>
        </w:rPr>
        <w:t> Громадська акредитація закладу освіти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8" w:name="n710"/>
      <w:bookmarkEnd w:id="148"/>
      <w:r>
        <w:rPr>
          <w:color w:val="333333"/>
        </w:rPr>
        <w:t>1. Громадська акредитація закладу освіти -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навчання, передбачених освітніми програмами і стандартами освіти.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9" w:name="n711"/>
      <w:bookmarkEnd w:id="149"/>
      <w:r>
        <w:rPr>
          <w:color w:val="333333"/>
        </w:rPr>
        <w:t xml:space="preserve">Громадська акредитація закладу освіти здійснюється з метою визнання якості освітньої діяльності закладу освіти та формування його </w:t>
      </w:r>
      <w:proofErr w:type="gramStart"/>
      <w:r>
        <w:rPr>
          <w:color w:val="333333"/>
        </w:rPr>
        <w:t>позитивного</w:t>
      </w:r>
      <w:proofErr w:type="gramEnd"/>
      <w:r>
        <w:rPr>
          <w:color w:val="333333"/>
        </w:rPr>
        <w:t xml:space="preserve"> іміджу і репутації.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50" w:name="n712"/>
      <w:bookmarkEnd w:id="150"/>
      <w:r>
        <w:rPr>
          <w:color w:val="333333"/>
        </w:rPr>
        <w:t xml:space="preserve">2. Громадська акредитація закладу освіти здійснюється на добровільних засадах за </w:t>
      </w:r>
      <w:proofErr w:type="gramStart"/>
      <w:r>
        <w:rPr>
          <w:color w:val="333333"/>
        </w:rPr>
        <w:t>запитом</w:t>
      </w:r>
      <w:proofErr w:type="gramEnd"/>
      <w:r>
        <w:rPr>
          <w:color w:val="333333"/>
        </w:rPr>
        <w:t xml:space="preserve"> закладу освіти.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51" w:name="n713"/>
      <w:bookmarkEnd w:id="151"/>
      <w:r>
        <w:rPr>
          <w:color w:val="333333"/>
        </w:rPr>
        <w:t>3. Громадська акредитація закладу освіти здійснюється акредитованими в установленому порядку фаховими громадськими об’єднаннями, іншими акредитованими юридичними особами, що здійснюють незалежне оцінювання якості освіти та освітньої діяльності.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52" w:name="n714"/>
      <w:bookmarkEnd w:id="152"/>
      <w:r>
        <w:rPr>
          <w:color w:val="333333"/>
        </w:rPr>
        <w:t>4. Результати громадської акредитації закладу освіти можуть враховуватися при акредитації освітніх програм та інституційній акредитації.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53" w:name="n715"/>
      <w:bookmarkEnd w:id="153"/>
      <w:r>
        <w:rPr>
          <w:color w:val="333333"/>
        </w:rPr>
        <w:t xml:space="preserve">5. Успішні результати громадської акредитації закладу освіти засвідчуються відповідним сертифікатом, що </w:t>
      </w:r>
      <w:proofErr w:type="gramStart"/>
      <w:r>
        <w:rPr>
          <w:color w:val="333333"/>
        </w:rPr>
        <w:t>видається</w:t>
      </w:r>
      <w:proofErr w:type="gramEnd"/>
      <w:r>
        <w:rPr>
          <w:color w:val="333333"/>
        </w:rPr>
        <w:t xml:space="preserve"> на строк до десяти років.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54" w:name="n716"/>
      <w:bookmarkEnd w:id="154"/>
      <w:r>
        <w:rPr>
          <w:rStyle w:val="rvts9"/>
          <w:b/>
          <w:bCs/>
          <w:color w:val="333333"/>
        </w:rPr>
        <w:t>Стаття 50.</w:t>
      </w:r>
      <w:r>
        <w:rPr>
          <w:color w:val="333333"/>
        </w:rPr>
        <w:t> Атестація педагогічних працівникі</w:t>
      </w:r>
      <w:proofErr w:type="gramStart"/>
      <w:r>
        <w:rPr>
          <w:color w:val="333333"/>
        </w:rPr>
        <w:t>в</w:t>
      </w:r>
      <w:proofErr w:type="gramEnd"/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55" w:name="n717"/>
      <w:bookmarkEnd w:id="155"/>
      <w:r>
        <w:rPr>
          <w:color w:val="333333"/>
        </w:rPr>
        <w:t>1. Атестація педагогічних працівників - це система заходів, спрямованих на всебічне та комплексне оцінювання педагогічної діяльності педагогічних працівникі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56" w:name="n718"/>
      <w:bookmarkEnd w:id="156"/>
      <w:r>
        <w:rPr>
          <w:color w:val="333333"/>
        </w:rPr>
        <w:t>2. Атестація педагогічних праці</w:t>
      </w:r>
      <w:proofErr w:type="gramStart"/>
      <w:r>
        <w:rPr>
          <w:color w:val="333333"/>
        </w:rPr>
        <w:t>вників може бути</w:t>
      </w:r>
      <w:proofErr w:type="gramEnd"/>
      <w:r>
        <w:rPr>
          <w:color w:val="333333"/>
        </w:rPr>
        <w:t xml:space="preserve"> черговою або позачерговою. Педагогічний працівник проходить чергову атестацію не менше одного разу на п’ять років, </w:t>
      </w:r>
      <w:proofErr w:type="gramStart"/>
      <w:r>
        <w:rPr>
          <w:color w:val="333333"/>
        </w:rPr>
        <w:t>кр</w:t>
      </w:r>
      <w:proofErr w:type="gramEnd"/>
      <w:r>
        <w:rPr>
          <w:color w:val="333333"/>
        </w:rPr>
        <w:t>ім випадків, передбачених законодавством.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57" w:name="n719"/>
      <w:bookmarkEnd w:id="157"/>
      <w:r>
        <w:rPr>
          <w:color w:val="333333"/>
        </w:rPr>
        <w:t xml:space="preserve">3. За результатами атестації визначається відповідність педагогічного працівника займаній посаді, присвоюються або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ідтверджуються кваліфікаційні категорії, присвоюються педагогічні звання. </w:t>
      </w:r>
      <w:hyperlink r:id="rId12" w:anchor="n11" w:tgtFrame="_blank" w:history="1">
        <w:r>
          <w:rPr>
            <w:rStyle w:val="a3"/>
            <w:color w:val="000099"/>
          </w:rPr>
          <w:t>Перелік</w:t>
        </w:r>
      </w:hyperlink>
      <w:r>
        <w:rPr>
          <w:color w:val="333333"/>
        </w:rPr>
        <w:t> категорій і педагогічних звань педагогічних працівників визначається Кабінетом Міні</w:t>
      </w:r>
      <w:proofErr w:type="gramStart"/>
      <w:r>
        <w:rPr>
          <w:color w:val="333333"/>
        </w:rPr>
        <w:t>стр</w:t>
      </w:r>
      <w:proofErr w:type="gramEnd"/>
      <w:r>
        <w:rPr>
          <w:color w:val="333333"/>
        </w:rPr>
        <w:t>ів України.</w:t>
      </w:r>
    </w:p>
    <w:p w:rsidR="00A548B0" w:rsidRDefault="00A548B0" w:rsidP="00A548B0">
      <w:pPr>
        <w:pStyle w:val="rvps2"/>
        <w:spacing w:before="0" w:beforeAutospacing="0" w:after="150" w:afterAutospacing="0"/>
        <w:ind w:firstLine="450"/>
        <w:jc w:val="both"/>
        <w:rPr>
          <w:color w:val="333333"/>
          <w:shd w:val="clear" w:color="auto" w:fill="FFFFFF"/>
        </w:rPr>
      </w:pPr>
      <w:bookmarkStart w:id="158" w:name="n2284"/>
      <w:bookmarkEnd w:id="158"/>
      <w:r>
        <w:rPr>
          <w:rStyle w:val="rvts11"/>
          <w:i/>
          <w:iCs/>
          <w:color w:val="333333"/>
          <w:shd w:val="clear" w:color="auto" w:fill="FFFFFF"/>
        </w:rPr>
        <w:t>{Частина третя статті 50 із змінами, внесеними згідно із Законом </w:t>
      </w:r>
      <w:hyperlink r:id="rId13" w:anchor="n1137" w:tgtFrame="_blank" w:history="1">
        <w:r>
          <w:rPr>
            <w:rStyle w:val="a3"/>
            <w:i/>
            <w:iCs/>
            <w:color w:val="000099"/>
          </w:rPr>
          <w:t>№ 463-IX від 16.01.2020</w:t>
        </w:r>
      </w:hyperlink>
      <w:r>
        <w:rPr>
          <w:rStyle w:val="rvts11"/>
          <w:i/>
          <w:iCs/>
          <w:color w:val="333333"/>
          <w:shd w:val="clear" w:color="auto" w:fill="FFFFFF"/>
        </w:rPr>
        <w:t>}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59" w:name="n720"/>
      <w:bookmarkEnd w:id="159"/>
      <w:r>
        <w:rPr>
          <w:color w:val="333333"/>
        </w:rPr>
        <w:lastRenderedPageBreak/>
        <w:t xml:space="preserve">4. </w:t>
      </w:r>
      <w:proofErr w:type="gramStart"/>
      <w:r>
        <w:rPr>
          <w:color w:val="333333"/>
        </w:rPr>
        <w:t>Р</w:t>
      </w:r>
      <w:proofErr w:type="gramEnd"/>
      <w:r>
        <w:rPr>
          <w:color w:val="333333"/>
        </w:rPr>
        <w:t>ішення атестаційної комісії може бути підставою для звільнення педагогічного працівника з роботи у порядку, встановленому законодавством.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60" w:name="n721"/>
      <w:bookmarkEnd w:id="160"/>
      <w:r>
        <w:rPr>
          <w:color w:val="333333"/>
        </w:rPr>
        <w:t>5. Положення про атестацію педагогічних працівників затверджує центральний орган виконавчої влади у сфері освіти і науки.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61" w:name="n722"/>
      <w:bookmarkEnd w:id="161"/>
      <w:r>
        <w:rPr>
          <w:color w:val="333333"/>
        </w:rPr>
        <w:t>6. </w:t>
      </w:r>
      <w:hyperlink r:id="rId14" w:anchor="n29" w:tgtFrame="_blank" w:history="1">
        <w:r>
          <w:rPr>
            <w:rStyle w:val="a3"/>
            <w:color w:val="000099"/>
          </w:rPr>
          <w:t>Положення про атестацію педагогічних працівникі</w:t>
        </w:r>
        <w:proofErr w:type="gramStart"/>
        <w:r>
          <w:rPr>
            <w:rStyle w:val="a3"/>
            <w:color w:val="000099"/>
          </w:rPr>
          <w:t>в</w:t>
        </w:r>
        <w:proofErr w:type="gramEnd"/>
      </w:hyperlink>
      <w:r>
        <w:rPr>
          <w:color w:val="333333"/>
        </w:rPr>
        <w:t xml:space="preserve">, </w:t>
      </w:r>
      <w:proofErr w:type="gramStart"/>
      <w:r>
        <w:rPr>
          <w:color w:val="333333"/>
        </w:rPr>
        <w:t>як</w:t>
      </w:r>
      <w:proofErr w:type="gramEnd"/>
      <w:r>
        <w:rPr>
          <w:color w:val="333333"/>
        </w:rPr>
        <w:t>і забезпечують здобуття фахових компетентностей спеціалізованої освіти, затверджуються центральними органами виконавчої влади, що забезпечують формування та реалізують державну політику у відповідній сфері.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62" w:name="n723"/>
      <w:bookmarkEnd w:id="162"/>
      <w:r>
        <w:rPr>
          <w:rStyle w:val="rvts9"/>
          <w:b/>
          <w:bCs/>
          <w:color w:val="333333"/>
        </w:rPr>
        <w:t>Стаття 51.</w:t>
      </w:r>
      <w:r>
        <w:rPr>
          <w:color w:val="333333"/>
        </w:rPr>
        <w:t> Сертифікація педагогічних працівникі</w:t>
      </w:r>
      <w:proofErr w:type="gramStart"/>
      <w:r>
        <w:rPr>
          <w:color w:val="333333"/>
        </w:rPr>
        <w:t>в</w:t>
      </w:r>
      <w:proofErr w:type="gramEnd"/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63" w:name="n724"/>
      <w:bookmarkEnd w:id="163"/>
      <w:r>
        <w:rPr>
          <w:color w:val="333333"/>
        </w:rPr>
        <w:t xml:space="preserve">1. </w:t>
      </w:r>
      <w:proofErr w:type="gramStart"/>
      <w:r>
        <w:rPr>
          <w:color w:val="333333"/>
        </w:rPr>
        <w:t>Сертифікація педагогічних працівників - це зовнішнє оцінювання професійних компетентностей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самооцінювання та вивчення практичного досвіду роботи.</w:t>
      </w:r>
      <w:proofErr w:type="gramEnd"/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64" w:name="n725"/>
      <w:bookmarkEnd w:id="164"/>
      <w:r>
        <w:rPr>
          <w:color w:val="333333"/>
        </w:rPr>
        <w:t>2. Сертифікація педагогічного праці</w:t>
      </w:r>
      <w:proofErr w:type="gramStart"/>
      <w:r>
        <w:rPr>
          <w:color w:val="333333"/>
        </w:rPr>
        <w:t>вника в</w:t>
      </w:r>
      <w:proofErr w:type="gramEnd"/>
      <w:r>
        <w:rPr>
          <w:color w:val="333333"/>
        </w:rPr>
        <w:t>ідбувається на добровільних засадах виключно за його ініціативою.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65" w:name="n726"/>
      <w:bookmarkEnd w:id="165"/>
      <w:r>
        <w:rPr>
          <w:color w:val="333333"/>
        </w:rPr>
        <w:t>3.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66" w:name="n727"/>
      <w:bookmarkEnd w:id="166"/>
      <w:r>
        <w:rPr>
          <w:color w:val="333333"/>
        </w:rPr>
        <w:t>Процедуру сертифікації педагогічних працівників здійснюють спеціально уповноважені державою установи, положення про які затверджує Кабінет Міні</w:t>
      </w:r>
      <w:proofErr w:type="gramStart"/>
      <w:r>
        <w:rPr>
          <w:color w:val="333333"/>
        </w:rPr>
        <w:t>стр</w:t>
      </w:r>
      <w:proofErr w:type="gramEnd"/>
      <w:r>
        <w:rPr>
          <w:color w:val="333333"/>
        </w:rPr>
        <w:t>ів України.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67" w:name="n728"/>
      <w:bookmarkEnd w:id="167"/>
      <w:r>
        <w:rPr>
          <w:color w:val="333333"/>
        </w:rPr>
        <w:t xml:space="preserve">4. За результатами успішного проходження сертифікації педагогічному працівнику </w:t>
      </w:r>
      <w:proofErr w:type="gramStart"/>
      <w:r>
        <w:rPr>
          <w:color w:val="333333"/>
        </w:rPr>
        <w:t>видається</w:t>
      </w:r>
      <w:proofErr w:type="gramEnd"/>
      <w:r>
        <w:rPr>
          <w:color w:val="333333"/>
        </w:rPr>
        <w:t xml:space="preserve"> сертифікат, який є дійсним упродовж трьох років. Успішне проходження сертифікації зараховується як проходження атестації педагогічним працівником.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68" w:name="n729"/>
      <w:bookmarkEnd w:id="168"/>
      <w:r>
        <w:rPr>
          <w:color w:val="333333"/>
        </w:rPr>
        <w:t>5. Педагогічні працівники, які отримують доплату за успішне проходження сертифікації, впроваджують і поширюють методики компетентнісного навчання та нові освітні технології.</w:t>
      </w:r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69" w:name="n730"/>
      <w:bookmarkEnd w:id="169"/>
      <w:proofErr w:type="gramStart"/>
      <w:r>
        <w:rPr>
          <w:color w:val="333333"/>
        </w:rPr>
        <w:t>Педагогічні працівники, які мають сертифікат, можуть залучатися до проведення інституційного аудиту в інших закладах освіти, розроблення та акредитації освітніх програм, а також до інших процедур і заходів, пов’язаних із забезпеченням якості та впровадженням інновацій, педагогічних новацій і технологій у системі освіти.</w:t>
      </w:r>
      <w:proofErr w:type="gramEnd"/>
    </w:p>
    <w:p w:rsidR="00A548B0" w:rsidRDefault="00A548B0" w:rsidP="00A548B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70" w:name="n731"/>
      <w:bookmarkEnd w:id="170"/>
      <w:r>
        <w:rPr>
          <w:color w:val="333333"/>
        </w:rPr>
        <w:t>6. </w:t>
      </w:r>
      <w:hyperlink r:id="rId15" w:anchor="n16" w:tgtFrame="_blank" w:history="1">
        <w:r>
          <w:rPr>
            <w:rStyle w:val="a3"/>
            <w:color w:val="000099"/>
          </w:rPr>
          <w:t>Положення про сертифікацію педагогічних працівників</w:t>
        </w:r>
      </w:hyperlink>
      <w:r>
        <w:rPr>
          <w:color w:val="333333"/>
        </w:rPr>
        <w:t> розробляються центральними органами виконавчої влади, до сфери управління яких належать заклади освіти, та затверджуються Кабінетом Міні</w:t>
      </w:r>
      <w:proofErr w:type="gramStart"/>
      <w:r>
        <w:rPr>
          <w:color w:val="333333"/>
        </w:rPr>
        <w:t>стр</w:t>
      </w:r>
      <w:proofErr w:type="gramEnd"/>
      <w:r>
        <w:rPr>
          <w:color w:val="333333"/>
        </w:rPr>
        <w:t>ів України.</w:t>
      </w:r>
    </w:p>
    <w:p w:rsidR="00676892" w:rsidRDefault="00676892"/>
    <w:sectPr w:rsidR="00676892" w:rsidSect="00A54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5E"/>
    <w:rsid w:val="00676892"/>
    <w:rsid w:val="006B305E"/>
    <w:rsid w:val="00A5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A5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548B0"/>
  </w:style>
  <w:style w:type="paragraph" w:customStyle="1" w:styleId="rvps2">
    <w:name w:val="rvps2"/>
    <w:basedOn w:val="a"/>
    <w:rsid w:val="00A5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A548B0"/>
  </w:style>
  <w:style w:type="character" w:customStyle="1" w:styleId="rvts11">
    <w:name w:val="rvts11"/>
    <w:basedOn w:val="a0"/>
    <w:rsid w:val="00A548B0"/>
  </w:style>
  <w:style w:type="character" w:styleId="a3">
    <w:name w:val="Hyperlink"/>
    <w:basedOn w:val="a0"/>
    <w:uiPriority w:val="99"/>
    <w:semiHidden/>
    <w:unhideWhenUsed/>
    <w:rsid w:val="00A548B0"/>
    <w:rPr>
      <w:color w:val="0000FF"/>
      <w:u w:val="single"/>
    </w:rPr>
  </w:style>
  <w:style w:type="character" w:customStyle="1" w:styleId="rvts46">
    <w:name w:val="rvts46"/>
    <w:basedOn w:val="a0"/>
    <w:rsid w:val="00A54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A5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548B0"/>
  </w:style>
  <w:style w:type="paragraph" w:customStyle="1" w:styleId="rvps2">
    <w:name w:val="rvps2"/>
    <w:basedOn w:val="a"/>
    <w:rsid w:val="00A5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A548B0"/>
  </w:style>
  <w:style w:type="character" w:customStyle="1" w:styleId="rvts11">
    <w:name w:val="rvts11"/>
    <w:basedOn w:val="a0"/>
    <w:rsid w:val="00A548B0"/>
  </w:style>
  <w:style w:type="character" w:styleId="a3">
    <w:name w:val="Hyperlink"/>
    <w:basedOn w:val="a0"/>
    <w:uiPriority w:val="99"/>
    <w:semiHidden/>
    <w:unhideWhenUsed/>
    <w:rsid w:val="00A548B0"/>
    <w:rPr>
      <w:color w:val="0000FF"/>
      <w:u w:val="single"/>
    </w:rPr>
  </w:style>
  <w:style w:type="character" w:customStyle="1" w:styleId="rvts46">
    <w:name w:val="rvts46"/>
    <w:basedOn w:val="a0"/>
    <w:rsid w:val="00A54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3-20" TargetMode="External"/><Relationship Id="rId13" Type="http://schemas.openxmlformats.org/officeDocument/2006/relationships/hyperlink" Target="https://zakon.rada.gov.ua/laws/show/463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92-20" TargetMode="External"/><Relationship Id="rId12" Type="http://schemas.openxmlformats.org/officeDocument/2006/relationships/hyperlink" Target="https://zakon.rada.gov.ua/laws/show/1109-2015-%D0%B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63-20" TargetMode="External"/><Relationship Id="rId11" Type="http://schemas.openxmlformats.org/officeDocument/2006/relationships/hyperlink" Target="https://zakon.rada.gov.ua/laws/show/463-20" TargetMode="External"/><Relationship Id="rId5" Type="http://schemas.openxmlformats.org/officeDocument/2006/relationships/hyperlink" Target="https://zakon.rada.gov.ua/laws/show/463-20" TargetMode="External"/><Relationship Id="rId15" Type="http://schemas.openxmlformats.org/officeDocument/2006/relationships/hyperlink" Target="https://zakon.rada.gov.ua/laws/show/1190-2018-%D0%BF" TargetMode="External"/><Relationship Id="rId10" Type="http://schemas.openxmlformats.org/officeDocument/2006/relationships/hyperlink" Target="https://zakon.rada.gov.ua/laws/show/463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63-20" TargetMode="External"/><Relationship Id="rId14" Type="http://schemas.openxmlformats.org/officeDocument/2006/relationships/hyperlink" Target="https://zakon.rada.gov.ua/laws/show/z0926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3460</Words>
  <Characters>19727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MMK2</dc:creator>
  <cp:keywords/>
  <dc:description/>
  <cp:lastModifiedBy>MMK2</cp:lastModifiedBy>
  <cp:revision>2</cp:revision>
  <dcterms:created xsi:type="dcterms:W3CDTF">2021-02-04T14:33:00Z</dcterms:created>
  <dcterms:modified xsi:type="dcterms:W3CDTF">2021-02-04T14:34:00Z</dcterms:modified>
</cp:coreProperties>
</file>